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C22D" w14:textId="77777777" w:rsidR="00B83A7F" w:rsidRDefault="00B83A7F" w:rsidP="00551FF2">
      <w:pPr>
        <w:jc w:val="both"/>
        <w:rPr>
          <w:b/>
        </w:rPr>
      </w:pPr>
    </w:p>
    <w:p w14:paraId="2E090633" w14:textId="77777777" w:rsidR="00B83A7F" w:rsidRDefault="00B83A7F" w:rsidP="00551FF2">
      <w:pPr>
        <w:jc w:val="both"/>
        <w:rPr>
          <w:b/>
        </w:rPr>
      </w:pPr>
    </w:p>
    <w:p w14:paraId="2B3FA1CE" w14:textId="77777777" w:rsidR="00B83A7F" w:rsidRDefault="00B83A7F" w:rsidP="00551FF2">
      <w:pPr>
        <w:jc w:val="both"/>
        <w:rPr>
          <w:b/>
        </w:rPr>
      </w:pPr>
    </w:p>
    <w:p w14:paraId="432F160E" w14:textId="77777777" w:rsidR="00B83A7F" w:rsidRDefault="00B83A7F" w:rsidP="00551FF2">
      <w:pPr>
        <w:jc w:val="both"/>
        <w:rPr>
          <w:b/>
        </w:rPr>
      </w:pPr>
    </w:p>
    <w:p w14:paraId="006DF619" w14:textId="77777777" w:rsidR="00B83A7F" w:rsidRDefault="00B83A7F" w:rsidP="00551FF2">
      <w:pPr>
        <w:jc w:val="both"/>
        <w:rPr>
          <w:b/>
        </w:rPr>
      </w:pPr>
    </w:p>
    <w:p w14:paraId="1586DCD9" w14:textId="77777777" w:rsidR="00B83A7F" w:rsidRDefault="00B83A7F" w:rsidP="00551FF2">
      <w:pPr>
        <w:jc w:val="both"/>
        <w:rPr>
          <w:b/>
        </w:rPr>
      </w:pPr>
    </w:p>
    <w:p w14:paraId="71D33A69" w14:textId="77777777" w:rsidR="000C1A2F" w:rsidRDefault="00FB40C5" w:rsidP="00551FF2">
      <w:pPr>
        <w:jc w:val="both"/>
        <w:rPr>
          <w:b/>
          <w:sz w:val="36"/>
          <w:szCs w:val="36"/>
        </w:rPr>
      </w:pPr>
      <w:r>
        <w:rPr>
          <w:b/>
          <w:sz w:val="36"/>
          <w:szCs w:val="36"/>
        </w:rPr>
        <w:t xml:space="preserve">National </w:t>
      </w:r>
      <w:r w:rsidR="00DA7C32">
        <w:rPr>
          <w:b/>
          <w:sz w:val="36"/>
          <w:szCs w:val="36"/>
        </w:rPr>
        <w:t>Primary Industry</w:t>
      </w:r>
      <w:r w:rsidR="007E62E1">
        <w:rPr>
          <w:b/>
          <w:sz w:val="36"/>
          <w:szCs w:val="36"/>
        </w:rPr>
        <w:t xml:space="preserve"> </w:t>
      </w:r>
      <w:r>
        <w:rPr>
          <w:b/>
          <w:sz w:val="36"/>
          <w:szCs w:val="36"/>
        </w:rPr>
        <w:t>Animal Welfare RD&amp;E Strategy Steering Committee</w:t>
      </w:r>
    </w:p>
    <w:p w14:paraId="4F74C1B9" w14:textId="77777777" w:rsidR="00FB40C5" w:rsidRPr="00736C15" w:rsidRDefault="00FB40C5" w:rsidP="00551FF2">
      <w:pPr>
        <w:jc w:val="both"/>
        <w:rPr>
          <w:b/>
          <w:sz w:val="36"/>
          <w:szCs w:val="36"/>
        </w:rPr>
      </w:pPr>
    </w:p>
    <w:p w14:paraId="4D38A3E8" w14:textId="77777777" w:rsidR="00CC0B29" w:rsidRPr="00736C15" w:rsidRDefault="00CC0B29" w:rsidP="00551FF2">
      <w:pPr>
        <w:jc w:val="both"/>
        <w:rPr>
          <w:b/>
          <w:sz w:val="36"/>
          <w:szCs w:val="36"/>
        </w:rPr>
      </w:pPr>
      <w:r w:rsidRPr="00736C15">
        <w:rPr>
          <w:b/>
          <w:sz w:val="36"/>
          <w:szCs w:val="36"/>
        </w:rPr>
        <w:t>Charter of Operations</w:t>
      </w:r>
    </w:p>
    <w:p w14:paraId="10F4E2FC" w14:textId="77777777" w:rsidR="00B83A7F" w:rsidRPr="00736C15" w:rsidRDefault="00B83A7F" w:rsidP="00551FF2">
      <w:pPr>
        <w:jc w:val="both"/>
        <w:rPr>
          <w:b/>
          <w:sz w:val="36"/>
          <w:szCs w:val="36"/>
        </w:rPr>
      </w:pPr>
    </w:p>
    <w:p w14:paraId="1DB4A003" w14:textId="39121075" w:rsidR="00B83A7F" w:rsidRPr="00736C15" w:rsidRDefault="00F5589B" w:rsidP="00551FF2">
      <w:pPr>
        <w:jc w:val="both"/>
        <w:rPr>
          <w:b/>
          <w:sz w:val="36"/>
          <w:szCs w:val="36"/>
        </w:rPr>
      </w:pPr>
      <w:r>
        <w:rPr>
          <w:b/>
          <w:sz w:val="36"/>
          <w:szCs w:val="36"/>
        </w:rPr>
        <w:t>March 2020</w:t>
      </w:r>
    </w:p>
    <w:p w14:paraId="356B4AFD" w14:textId="77777777" w:rsidR="00B83A7F" w:rsidRPr="00CC0B29" w:rsidRDefault="00B83A7F" w:rsidP="00551FF2">
      <w:pPr>
        <w:jc w:val="both"/>
        <w:rPr>
          <w:b/>
        </w:rPr>
      </w:pPr>
    </w:p>
    <w:p w14:paraId="702892B7" w14:textId="77777777" w:rsidR="00736C15" w:rsidRDefault="00736C15" w:rsidP="00551FF2">
      <w:pPr>
        <w:jc w:val="both"/>
      </w:pPr>
    </w:p>
    <w:p w14:paraId="5F916945" w14:textId="77777777" w:rsidR="00736C15" w:rsidRDefault="00736C15" w:rsidP="00551FF2">
      <w:pPr>
        <w:jc w:val="both"/>
      </w:pPr>
    </w:p>
    <w:p w14:paraId="68806065" w14:textId="77777777" w:rsidR="00CC0B29" w:rsidRDefault="00B83A7F" w:rsidP="00551FF2">
      <w:pPr>
        <w:jc w:val="both"/>
      </w:pPr>
      <w:r>
        <w:br w:type="page"/>
      </w:r>
    </w:p>
    <w:p w14:paraId="1FFEE4DA" w14:textId="77777777" w:rsidR="00E06880" w:rsidRDefault="007E62E1" w:rsidP="00551FF2">
      <w:pPr>
        <w:jc w:val="both"/>
        <w:rPr>
          <w:b/>
        </w:rPr>
      </w:pPr>
      <w:r>
        <w:rPr>
          <w:b/>
        </w:rPr>
        <w:lastRenderedPageBreak/>
        <w:t>1.</w:t>
      </w:r>
      <w:r w:rsidR="00EB2B18">
        <w:rPr>
          <w:b/>
        </w:rPr>
        <w:t xml:space="preserve"> </w:t>
      </w:r>
      <w:r w:rsidR="00736C15">
        <w:rPr>
          <w:b/>
        </w:rPr>
        <w:t>Background</w:t>
      </w:r>
    </w:p>
    <w:p w14:paraId="109E30BA" w14:textId="77777777" w:rsidR="00A45095" w:rsidRDefault="00A45095" w:rsidP="00551FF2">
      <w:pPr>
        <w:jc w:val="both"/>
      </w:pPr>
      <w:r>
        <w:t xml:space="preserve">In 2005, </w:t>
      </w:r>
      <w:r w:rsidR="003063F2">
        <w:t>S</w:t>
      </w:r>
      <w:r>
        <w:t>tate</w:t>
      </w:r>
      <w:r w:rsidR="003063F2">
        <w:t xml:space="preserve"> M</w:t>
      </w:r>
      <w:r>
        <w:t xml:space="preserve">inisters for primary industries and the Australian Government endorsed a National Primary Industries Research, Development and Extension Framework (National RD&amp;E Framework) that sought to engender national collaboration across a range of agricultural industries by publicly funded RD&amp;E agencies. </w:t>
      </w:r>
    </w:p>
    <w:p w14:paraId="1FC00585" w14:textId="77777777" w:rsidR="006706EE" w:rsidRDefault="006706EE" w:rsidP="00551FF2">
      <w:pPr>
        <w:jc w:val="both"/>
      </w:pPr>
    </w:p>
    <w:p w14:paraId="24A090C4" w14:textId="77777777" w:rsidR="006706EE" w:rsidRDefault="006706EE" w:rsidP="00551FF2">
      <w:pPr>
        <w:jc w:val="both"/>
      </w:pPr>
      <w:r>
        <w:t>This Framework seeks to:</w:t>
      </w:r>
    </w:p>
    <w:p w14:paraId="3EDE73B0" w14:textId="6A69F44A" w:rsidR="006706EE" w:rsidRDefault="006706EE" w:rsidP="00551FF2">
      <w:pPr>
        <w:pStyle w:val="ListParagraph"/>
        <w:numPr>
          <w:ilvl w:val="0"/>
          <w:numId w:val="4"/>
        </w:numPr>
        <w:jc w:val="both"/>
      </w:pPr>
      <w:r>
        <w:t>achieve a strong focus on national RD&amp;E prioritie</w:t>
      </w:r>
      <w:r w:rsidR="00F07765">
        <w:t>s,</w:t>
      </w:r>
    </w:p>
    <w:p w14:paraId="77090186" w14:textId="7DCD9E16" w:rsidR="006706EE" w:rsidRDefault="006706EE" w:rsidP="00551FF2">
      <w:pPr>
        <w:pStyle w:val="ListParagraph"/>
        <w:numPr>
          <w:ilvl w:val="0"/>
          <w:numId w:val="4"/>
        </w:numPr>
        <w:jc w:val="both"/>
      </w:pPr>
      <w:r>
        <w:t>achieve an increased efficiency of the national RD&amp;E effort</w:t>
      </w:r>
      <w:r w:rsidR="00F07765">
        <w:t>,</w:t>
      </w:r>
    </w:p>
    <w:p w14:paraId="2F8C62AC" w14:textId="5436AD19" w:rsidR="006706EE" w:rsidRDefault="006706EE" w:rsidP="00551FF2">
      <w:pPr>
        <w:pStyle w:val="ListParagraph"/>
        <w:numPr>
          <w:ilvl w:val="0"/>
          <w:numId w:val="4"/>
        </w:numPr>
        <w:jc w:val="both"/>
      </w:pPr>
      <w:r>
        <w:t>ensure that the science capability required by industry is maintained into the future</w:t>
      </w:r>
      <w:r w:rsidR="00F07765">
        <w:t>.</w:t>
      </w:r>
    </w:p>
    <w:p w14:paraId="37B23707" w14:textId="77777777" w:rsidR="006706EE" w:rsidRDefault="006706EE" w:rsidP="00551FF2">
      <w:pPr>
        <w:jc w:val="both"/>
      </w:pPr>
    </w:p>
    <w:p w14:paraId="4AF5D984" w14:textId="77777777" w:rsidR="006706EE" w:rsidRDefault="006706EE" w:rsidP="00551FF2">
      <w:pPr>
        <w:jc w:val="both"/>
      </w:pPr>
      <w:r>
        <w:t>These key outputs will be delivered by:</w:t>
      </w:r>
    </w:p>
    <w:p w14:paraId="54A66BDA" w14:textId="509B82B4" w:rsidR="006706EE" w:rsidRDefault="006706EE" w:rsidP="00551FF2">
      <w:pPr>
        <w:pStyle w:val="ListParagraph"/>
        <w:numPr>
          <w:ilvl w:val="0"/>
          <w:numId w:val="12"/>
        </w:numPr>
        <w:jc w:val="both"/>
      </w:pPr>
      <w:r>
        <w:t>industry and government working together to identify agreed national priorities</w:t>
      </w:r>
      <w:r w:rsidR="00F07765">
        <w:t>,</w:t>
      </w:r>
    </w:p>
    <w:p w14:paraId="0F846E4E" w14:textId="78F21F6F" w:rsidR="006706EE" w:rsidRDefault="006706EE" w:rsidP="00551FF2">
      <w:pPr>
        <w:pStyle w:val="ListParagraph"/>
        <w:numPr>
          <w:ilvl w:val="0"/>
          <w:numId w:val="12"/>
        </w:numPr>
        <w:jc w:val="both"/>
      </w:pPr>
      <w:r>
        <w:t>promoting orderly consolidation of RDE capability and infrastructure to avoid wasteful duplication and overlap</w:t>
      </w:r>
      <w:r w:rsidR="00F07765">
        <w:t>,</w:t>
      </w:r>
    </w:p>
    <w:p w14:paraId="66884D39" w14:textId="7BACE2AD" w:rsidR="006706EE" w:rsidRDefault="006706EE" w:rsidP="00551FF2">
      <w:pPr>
        <w:pStyle w:val="ListParagraph"/>
        <w:numPr>
          <w:ilvl w:val="0"/>
          <w:numId w:val="12"/>
        </w:numPr>
        <w:jc w:val="both"/>
      </w:pPr>
      <w:r>
        <w:t>promoting strong collaboration amongst RD&amp;E providers</w:t>
      </w:r>
      <w:r w:rsidR="00F07765">
        <w:t>,</w:t>
      </w:r>
    </w:p>
    <w:p w14:paraId="160767F7" w14:textId="77777777" w:rsidR="006706EE" w:rsidRDefault="006706EE" w:rsidP="00551FF2">
      <w:pPr>
        <w:pStyle w:val="ListParagraph"/>
        <w:numPr>
          <w:ilvl w:val="0"/>
          <w:numId w:val="12"/>
        </w:numPr>
        <w:jc w:val="both"/>
      </w:pPr>
      <w:r>
        <w:t>facilitating effective partnerships between government and industry coinvestors to ensure that capability is retained.</w:t>
      </w:r>
    </w:p>
    <w:p w14:paraId="352C238E" w14:textId="77777777" w:rsidR="00A45095" w:rsidRDefault="00A45095" w:rsidP="00551FF2">
      <w:pPr>
        <w:jc w:val="both"/>
      </w:pPr>
    </w:p>
    <w:p w14:paraId="7A3AFB84" w14:textId="07CCDEC9" w:rsidR="007A1506" w:rsidRDefault="00655A65" w:rsidP="00551FF2">
      <w:pPr>
        <w:jc w:val="both"/>
      </w:pPr>
      <w:r w:rsidRPr="00655A65">
        <w:t>At the request of the Primary Industries Standing Committee (PISC) R&amp;D Subcommittee, DPI Victoria coordinated the development of the cross-sectoral National Primary Industry Animal Welfare RD&amp;E Strategy (The Strategy) and invited industry Research and Development Corporations (RDCs) together with  organisations that were identified as core providers of farm animal RD&amp;E at the time, and state governments to join The Strategy Steering Committee (SC) in 2007, as members.</w:t>
      </w:r>
    </w:p>
    <w:p w14:paraId="598B7AD1" w14:textId="77777777" w:rsidR="00655A65" w:rsidRDefault="00655A65" w:rsidP="00551FF2">
      <w:pPr>
        <w:jc w:val="both"/>
      </w:pPr>
    </w:p>
    <w:p w14:paraId="1B91938F" w14:textId="352E823B" w:rsidR="008B2C2D" w:rsidRDefault="00655A65" w:rsidP="00551FF2">
      <w:pPr>
        <w:jc w:val="both"/>
      </w:pPr>
      <w:r w:rsidRPr="00655A65">
        <w:t>In 2010 the SC agreed to fund the establishment of a part-time executive function and in 2013 two representatives, one each from the research and industry sectors were appointed as Strategy Champions to further drive its development and promotion.</w:t>
      </w:r>
    </w:p>
    <w:p w14:paraId="5446ECFF" w14:textId="77777777" w:rsidR="00655A65" w:rsidRDefault="00655A65" w:rsidP="00551FF2">
      <w:pPr>
        <w:jc w:val="both"/>
      </w:pPr>
    </w:p>
    <w:p w14:paraId="3AD68A26" w14:textId="77777777" w:rsidR="00323F3C" w:rsidRPr="00323F3C" w:rsidRDefault="007E62E1" w:rsidP="00551FF2">
      <w:pPr>
        <w:jc w:val="both"/>
        <w:rPr>
          <w:b/>
        </w:rPr>
      </w:pPr>
      <w:r>
        <w:rPr>
          <w:b/>
        </w:rPr>
        <w:t>2.</w:t>
      </w:r>
      <w:r w:rsidR="00323F3C" w:rsidRPr="00323F3C">
        <w:rPr>
          <w:b/>
        </w:rPr>
        <w:t xml:space="preserve"> </w:t>
      </w:r>
      <w:r w:rsidR="00323F3C" w:rsidRPr="009E72B6">
        <w:rPr>
          <w:b/>
        </w:rPr>
        <w:t xml:space="preserve">The </w:t>
      </w:r>
      <w:r w:rsidR="009E72B6">
        <w:rPr>
          <w:b/>
        </w:rPr>
        <w:t xml:space="preserve">National </w:t>
      </w:r>
      <w:r w:rsidR="00DA7C32">
        <w:rPr>
          <w:b/>
        </w:rPr>
        <w:t>Primary Industry</w:t>
      </w:r>
      <w:r w:rsidR="00073AA8">
        <w:rPr>
          <w:b/>
        </w:rPr>
        <w:t xml:space="preserve"> </w:t>
      </w:r>
      <w:r w:rsidR="00D05D81">
        <w:rPr>
          <w:b/>
        </w:rPr>
        <w:t xml:space="preserve">Animal Welfare </w:t>
      </w:r>
      <w:r w:rsidR="009E72B6">
        <w:rPr>
          <w:b/>
        </w:rPr>
        <w:t xml:space="preserve">RD&amp;E </w:t>
      </w:r>
      <w:r w:rsidR="00073AA8">
        <w:rPr>
          <w:b/>
        </w:rPr>
        <w:t>Strategy</w:t>
      </w:r>
    </w:p>
    <w:p w14:paraId="537EAC4B" w14:textId="08B2415E" w:rsidR="00323F3C" w:rsidRDefault="00655A65" w:rsidP="00551FF2">
      <w:pPr>
        <w:jc w:val="both"/>
      </w:pPr>
      <w:r w:rsidRPr="00655A65">
        <w:t>The National Primary Industry Animal RD&amp;E Strategy is focussed on improved investment in farm animal welfare RD&amp;E through provision of a platform for cross sectoral engagement and communication.  Through cross sectoral engagement and communication, the Strategy seeks to reduce duplication and fragmentation of Australia’s farm animal welfare RD&amp;E effort by identifying common animal welfare RDE priorities and facilitating cross sectoral co-funding opportunities.</w:t>
      </w:r>
      <w:r w:rsidR="00323F3C">
        <w:t xml:space="preserve"> </w:t>
      </w:r>
    </w:p>
    <w:p w14:paraId="3DA4A6F1" w14:textId="77777777" w:rsidR="00323F3C" w:rsidRDefault="00323F3C" w:rsidP="00551FF2">
      <w:pPr>
        <w:jc w:val="both"/>
      </w:pPr>
    </w:p>
    <w:p w14:paraId="70A54264" w14:textId="6576157D" w:rsidR="00323F3C" w:rsidRDefault="00323F3C" w:rsidP="00551FF2">
      <w:pPr>
        <w:jc w:val="both"/>
      </w:pPr>
      <w:r>
        <w:t xml:space="preserve">The </w:t>
      </w:r>
      <w:r w:rsidR="00073AA8">
        <w:t>Strategy</w:t>
      </w:r>
      <w:r w:rsidR="009E72B6">
        <w:t>’s</w:t>
      </w:r>
      <w:r>
        <w:t xml:space="preserve"> rationale</w:t>
      </w:r>
      <w:r w:rsidR="00655A65">
        <w:t xml:space="preserve">, </w:t>
      </w:r>
      <w:r w:rsidR="00073AA8">
        <w:t>guided by the National RD&amp;E Fra</w:t>
      </w:r>
      <w:r w:rsidR="006706EE">
        <w:t>m</w:t>
      </w:r>
      <w:r w:rsidR="00073AA8">
        <w:t>ework</w:t>
      </w:r>
      <w:r w:rsidR="00655A65">
        <w:t>,</w:t>
      </w:r>
      <w:r w:rsidR="006706EE">
        <w:t xml:space="preserve"> </w:t>
      </w:r>
      <w:r>
        <w:t xml:space="preserve">is that: </w:t>
      </w:r>
    </w:p>
    <w:p w14:paraId="0EF0E42D" w14:textId="1BF463BD" w:rsidR="00323F3C" w:rsidRDefault="00F07765" w:rsidP="00551FF2">
      <w:pPr>
        <w:pStyle w:val="ListParagraph"/>
        <w:numPr>
          <w:ilvl w:val="0"/>
          <w:numId w:val="5"/>
        </w:numPr>
        <w:jc w:val="both"/>
      </w:pPr>
      <w:r>
        <w:t>b</w:t>
      </w:r>
      <w:r w:rsidR="00323F3C">
        <w:t>asic and strategic research can be conducted in a NATIONAL context</w:t>
      </w:r>
    </w:p>
    <w:p w14:paraId="1F05116B" w14:textId="0258990E" w:rsidR="00551FF2" w:rsidRDefault="00551FF2" w:rsidP="00551FF2">
      <w:pPr>
        <w:jc w:val="both"/>
      </w:pPr>
      <w:r>
        <w:t xml:space="preserve">and where appropriate, </w:t>
      </w:r>
    </w:p>
    <w:p w14:paraId="4A6E50EA" w14:textId="4719914B" w:rsidR="00323F3C" w:rsidRDefault="00F07765" w:rsidP="00551FF2">
      <w:pPr>
        <w:pStyle w:val="ListParagraph"/>
        <w:numPr>
          <w:ilvl w:val="0"/>
          <w:numId w:val="5"/>
        </w:numPr>
        <w:jc w:val="both"/>
      </w:pPr>
      <w:r>
        <w:t>a</w:t>
      </w:r>
      <w:r w:rsidR="00323F3C">
        <w:t>pplied R&amp;D is best delivered in a REGIONAL context</w:t>
      </w:r>
      <w:r>
        <w:t>,</w:t>
      </w:r>
    </w:p>
    <w:p w14:paraId="0522EE30" w14:textId="687CD01C" w:rsidR="00323F3C" w:rsidRDefault="00F07765" w:rsidP="00551FF2">
      <w:pPr>
        <w:pStyle w:val="ListParagraph"/>
        <w:numPr>
          <w:ilvl w:val="0"/>
          <w:numId w:val="5"/>
        </w:numPr>
        <w:jc w:val="both"/>
      </w:pPr>
      <w:r>
        <w:t>e</w:t>
      </w:r>
      <w:r w:rsidR="00323F3C">
        <w:t>xtension needs to be delivered in a LOCAL context</w:t>
      </w:r>
      <w:r>
        <w:t>.</w:t>
      </w:r>
    </w:p>
    <w:p w14:paraId="28185E5D" w14:textId="77777777" w:rsidR="00323F3C" w:rsidRDefault="00323F3C" w:rsidP="00551FF2">
      <w:pPr>
        <w:jc w:val="both"/>
      </w:pPr>
    </w:p>
    <w:p w14:paraId="49E8CEBB" w14:textId="7E23375F" w:rsidR="00323F3C" w:rsidRDefault="00323F3C" w:rsidP="00551FF2">
      <w:pPr>
        <w:jc w:val="both"/>
      </w:pPr>
      <w:r>
        <w:t xml:space="preserve">The </w:t>
      </w:r>
      <w:r w:rsidR="005241A6">
        <w:t>Strateg</w:t>
      </w:r>
      <w:r w:rsidR="006706EE">
        <w:t>y</w:t>
      </w:r>
      <w:r>
        <w:t xml:space="preserve"> outlines roles to assist: </w:t>
      </w:r>
    </w:p>
    <w:p w14:paraId="1B3F7F40" w14:textId="77777777" w:rsidR="00655A65" w:rsidRDefault="00655A65" w:rsidP="00003137">
      <w:pPr>
        <w:pStyle w:val="ListParagraph"/>
        <w:numPr>
          <w:ilvl w:val="0"/>
          <w:numId w:val="6"/>
        </w:numPr>
        <w:jc w:val="both"/>
      </w:pPr>
      <w:r>
        <w:t xml:space="preserve">members </w:t>
      </w:r>
      <w:r w:rsidR="00D05D81">
        <w:t>with a</w:t>
      </w:r>
      <w:r w:rsidR="00323F3C">
        <w:t xml:space="preserve"> coordinated </w:t>
      </w:r>
      <w:r>
        <w:t xml:space="preserve">primary industries animal welfare RD&amp;E </w:t>
      </w:r>
      <w:r w:rsidR="00323F3C">
        <w:t xml:space="preserve">planning process focussed on high priority </w:t>
      </w:r>
      <w:r w:rsidR="0043383C">
        <w:t>cross</w:t>
      </w:r>
      <w:r w:rsidR="00A918AF">
        <w:t>-</w:t>
      </w:r>
      <w:r w:rsidR="0043383C">
        <w:t>sectoral</w:t>
      </w:r>
      <w:r w:rsidR="00D13E3B">
        <w:t xml:space="preserve"> </w:t>
      </w:r>
      <w:r>
        <w:t>industry</w:t>
      </w:r>
      <w:r w:rsidR="004E65C9">
        <w:t xml:space="preserve"> </w:t>
      </w:r>
      <w:r w:rsidR="00323F3C">
        <w:t>issues</w:t>
      </w:r>
      <w:r w:rsidR="00F07765">
        <w:t>,</w:t>
      </w:r>
    </w:p>
    <w:p w14:paraId="7CEB6A9C" w14:textId="77777777" w:rsidR="00655A65" w:rsidRDefault="00655A65" w:rsidP="00FA2140">
      <w:pPr>
        <w:pStyle w:val="ListParagraph"/>
        <w:numPr>
          <w:ilvl w:val="0"/>
          <w:numId w:val="6"/>
        </w:numPr>
        <w:jc w:val="both"/>
      </w:pPr>
      <w:r>
        <w:lastRenderedPageBreak/>
        <w:t>industry and government to make informed decisions on investment in strategic cross-sectoral farm animal welfare RD&amp;E,</w:t>
      </w:r>
    </w:p>
    <w:p w14:paraId="13FE98D3" w14:textId="46C489E8" w:rsidR="00655A65" w:rsidRDefault="00655A65" w:rsidP="00FA2140">
      <w:pPr>
        <w:pStyle w:val="ListParagraph"/>
        <w:numPr>
          <w:ilvl w:val="0"/>
          <w:numId w:val="6"/>
        </w:numPr>
        <w:jc w:val="both"/>
      </w:pPr>
      <w:r>
        <w:t>research providers to identify opportunities for the retention and growth of critical RD&amp;E capability and capacity in line with agreed Strategy priorities.</w:t>
      </w:r>
    </w:p>
    <w:p w14:paraId="16181457" w14:textId="77777777" w:rsidR="00323F3C" w:rsidRDefault="00323F3C" w:rsidP="00551FF2">
      <w:pPr>
        <w:jc w:val="both"/>
      </w:pPr>
    </w:p>
    <w:p w14:paraId="34D10880" w14:textId="77777777" w:rsidR="00323F3C" w:rsidRPr="00323F3C" w:rsidRDefault="007E62E1" w:rsidP="00551FF2">
      <w:pPr>
        <w:jc w:val="both"/>
        <w:rPr>
          <w:b/>
        </w:rPr>
      </w:pPr>
      <w:r>
        <w:rPr>
          <w:b/>
        </w:rPr>
        <w:t>3.</w:t>
      </w:r>
      <w:r w:rsidR="00323F3C" w:rsidRPr="00323F3C">
        <w:rPr>
          <w:b/>
        </w:rPr>
        <w:t xml:space="preserve"> Role of </w:t>
      </w:r>
      <w:r w:rsidR="00D05D81">
        <w:rPr>
          <w:b/>
        </w:rPr>
        <w:t xml:space="preserve">SC </w:t>
      </w:r>
      <w:r w:rsidR="00AE0F17">
        <w:rPr>
          <w:b/>
        </w:rPr>
        <w:t>members</w:t>
      </w:r>
    </w:p>
    <w:p w14:paraId="29AB4B15" w14:textId="49CD8486" w:rsidR="009931A2" w:rsidRDefault="00AE0F17" w:rsidP="00551FF2">
      <w:pPr>
        <w:jc w:val="both"/>
      </w:pPr>
      <w:r>
        <w:t xml:space="preserve">Members </w:t>
      </w:r>
      <w:r w:rsidR="002D67FE">
        <w:t>will make a long-term commitment</w:t>
      </w:r>
      <w:r w:rsidR="00546C0E">
        <w:t xml:space="preserve"> to </w:t>
      </w:r>
      <w:r w:rsidR="007E62E1">
        <w:t>developing</w:t>
      </w:r>
      <w:r w:rsidR="004E65C9">
        <w:t xml:space="preserve"> and implementing</w:t>
      </w:r>
      <w:r w:rsidR="007E62E1">
        <w:t xml:space="preserve"> strategies to </w:t>
      </w:r>
      <w:r w:rsidR="004E65C9">
        <w:t xml:space="preserve">deliver RD&amp;E relevant to the welfare of farm animals as well as </w:t>
      </w:r>
      <w:r w:rsidR="00546C0E">
        <w:t>maintain</w:t>
      </w:r>
      <w:r w:rsidR="007E62E1">
        <w:t xml:space="preserve"> </w:t>
      </w:r>
      <w:r w:rsidR="00546C0E">
        <w:t xml:space="preserve">a critical mass of </w:t>
      </w:r>
      <w:r w:rsidR="004E65C9">
        <w:t xml:space="preserve">the </w:t>
      </w:r>
      <w:r w:rsidR="00546C0E">
        <w:t>skills, expertise</w:t>
      </w:r>
      <w:r w:rsidR="002D67FE">
        <w:t xml:space="preserve"> </w:t>
      </w:r>
      <w:r w:rsidR="00546C0E">
        <w:t>and infrastructure required</w:t>
      </w:r>
      <w:r w:rsidR="007E62E1">
        <w:t>.</w:t>
      </w:r>
      <w:r w:rsidR="009931A2">
        <w:t xml:space="preserve"> </w:t>
      </w:r>
    </w:p>
    <w:p w14:paraId="41029146" w14:textId="77777777" w:rsidR="00551FF2" w:rsidRDefault="00551FF2" w:rsidP="00551FF2">
      <w:pPr>
        <w:jc w:val="both"/>
      </w:pPr>
    </w:p>
    <w:p w14:paraId="41099BE1" w14:textId="0430037D" w:rsidR="009931A2" w:rsidRDefault="009931A2" w:rsidP="00551FF2">
      <w:pPr>
        <w:jc w:val="both"/>
      </w:pPr>
      <w:r>
        <w:t xml:space="preserve">For funding organisations and research providers, animal welfare RD&amp;E activities will be able to be demonstrated by inclusion of projects in the </w:t>
      </w:r>
      <w:r w:rsidR="000F5295">
        <w:t>NAWRDES</w:t>
      </w:r>
      <w:r>
        <w:t xml:space="preserve"> Project Register.</w:t>
      </w:r>
    </w:p>
    <w:p w14:paraId="0AD4227D" w14:textId="77777777" w:rsidR="00551FF2" w:rsidRDefault="00551FF2" w:rsidP="00551FF2">
      <w:pPr>
        <w:jc w:val="both"/>
      </w:pPr>
    </w:p>
    <w:p w14:paraId="1CA1D21D" w14:textId="77777777" w:rsidR="00551FF2" w:rsidRDefault="009931A2" w:rsidP="00551FF2">
      <w:pPr>
        <w:jc w:val="both"/>
      </w:pPr>
      <w:r>
        <w:t>The SC will annually review the activities of funders and providers to determine the appropriateness of SC membership.</w:t>
      </w:r>
    </w:p>
    <w:p w14:paraId="523FE77F" w14:textId="610DDF7F" w:rsidR="00323F3C" w:rsidRDefault="00546C0E" w:rsidP="00551FF2">
      <w:pPr>
        <w:jc w:val="both"/>
      </w:pPr>
      <w:r>
        <w:cr/>
      </w:r>
      <w:r w:rsidR="00655A65">
        <w:t>SC</w:t>
      </w:r>
      <w:r w:rsidR="004E65C9">
        <w:t xml:space="preserve"> members</w:t>
      </w:r>
      <w:r w:rsidR="003063F2">
        <w:t xml:space="preserve"> must be authorised to:</w:t>
      </w:r>
    </w:p>
    <w:p w14:paraId="78A0DA89" w14:textId="01406BD7" w:rsidR="003063F2" w:rsidRDefault="003063F2" w:rsidP="00551FF2">
      <w:pPr>
        <w:pStyle w:val="ListParagraph"/>
        <w:numPr>
          <w:ilvl w:val="0"/>
          <w:numId w:val="7"/>
        </w:numPr>
        <w:spacing w:after="60"/>
        <w:jc w:val="both"/>
      </w:pPr>
      <w:r>
        <w:t>represent their organisation</w:t>
      </w:r>
      <w:r w:rsidR="00F07765">
        <w:t>,</w:t>
      </w:r>
    </w:p>
    <w:p w14:paraId="4DECAD15" w14:textId="024BC5F0" w:rsidR="003063F2" w:rsidRDefault="003063F2" w:rsidP="00551FF2">
      <w:pPr>
        <w:pStyle w:val="ListParagraph"/>
        <w:numPr>
          <w:ilvl w:val="0"/>
          <w:numId w:val="7"/>
        </w:numPr>
        <w:spacing w:after="60"/>
        <w:jc w:val="both"/>
      </w:pPr>
      <w:r>
        <w:t>make recommendations on their jurisdictions’ RD&amp;E priorities and priorities for future capability</w:t>
      </w:r>
      <w:r w:rsidR="00F07765">
        <w:t>,</w:t>
      </w:r>
    </w:p>
    <w:p w14:paraId="0BB8ED74" w14:textId="6FD1D56A" w:rsidR="003063F2" w:rsidRDefault="003063F2" w:rsidP="00551FF2">
      <w:pPr>
        <w:pStyle w:val="ListParagraph"/>
        <w:numPr>
          <w:ilvl w:val="0"/>
          <w:numId w:val="7"/>
        </w:numPr>
        <w:spacing w:after="60"/>
        <w:jc w:val="both"/>
      </w:pPr>
      <w:r>
        <w:t>make recommendations on RD&amp;E investment and infrastructure investments</w:t>
      </w:r>
      <w:r w:rsidR="00F07765">
        <w:t>,</w:t>
      </w:r>
    </w:p>
    <w:p w14:paraId="507A210E" w14:textId="6C43EB1E" w:rsidR="003063F2" w:rsidRDefault="003063F2" w:rsidP="00551FF2">
      <w:pPr>
        <w:pStyle w:val="ListParagraph"/>
        <w:numPr>
          <w:ilvl w:val="0"/>
          <w:numId w:val="7"/>
        </w:numPr>
        <w:jc w:val="both"/>
      </w:pPr>
      <w:r>
        <w:t>make recommendations on their preferred arrangements for national collaborations within the proposed strategy.</w:t>
      </w:r>
    </w:p>
    <w:p w14:paraId="049FD1E4" w14:textId="7FA18781" w:rsidR="00655A65" w:rsidRDefault="00655A65" w:rsidP="00655A65">
      <w:pPr>
        <w:jc w:val="both"/>
      </w:pPr>
    </w:p>
    <w:p w14:paraId="72D84B88" w14:textId="75195C1C" w:rsidR="00655A65" w:rsidRDefault="00655A65" w:rsidP="00655A65">
      <w:pPr>
        <w:jc w:val="both"/>
      </w:pPr>
      <w:r w:rsidRPr="00655A65">
        <w:t>Members will elect a SC Chair and will determine individuals to act as Strategy Champions</w:t>
      </w:r>
      <w:r>
        <w:t>.</w:t>
      </w:r>
    </w:p>
    <w:p w14:paraId="7852EC7A" w14:textId="77777777" w:rsidR="003063F2" w:rsidRPr="0031241F" w:rsidRDefault="003063F2" w:rsidP="00551FF2">
      <w:pPr>
        <w:jc w:val="both"/>
        <w:rPr>
          <w:b/>
        </w:rPr>
      </w:pPr>
    </w:p>
    <w:p w14:paraId="2046EEB9" w14:textId="77777777" w:rsidR="008F54F4" w:rsidRDefault="007E62E1" w:rsidP="00551FF2">
      <w:pPr>
        <w:pStyle w:val="ListParagraph"/>
        <w:ind w:left="0"/>
        <w:jc w:val="both"/>
        <w:rPr>
          <w:b/>
        </w:rPr>
      </w:pPr>
      <w:r>
        <w:rPr>
          <w:b/>
        </w:rPr>
        <w:t>4.</w:t>
      </w:r>
      <w:r w:rsidR="00EB2B18">
        <w:rPr>
          <w:b/>
        </w:rPr>
        <w:t xml:space="preserve"> </w:t>
      </w:r>
      <w:r>
        <w:rPr>
          <w:b/>
        </w:rPr>
        <w:t>SC</w:t>
      </w:r>
      <w:r w:rsidR="00E43511">
        <w:rPr>
          <w:b/>
        </w:rPr>
        <w:t xml:space="preserve"> </w:t>
      </w:r>
      <w:r w:rsidR="003D3832" w:rsidRPr="003D3832">
        <w:rPr>
          <w:b/>
        </w:rPr>
        <w:t>Role</w:t>
      </w:r>
      <w:r w:rsidR="00716EED">
        <w:rPr>
          <w:b/>
        </w:rPr>
        <w:t>s</w:t>
      </w:r>
    </w:p>
    <w:p w14:paraId="5C40DFFC" w14:textId="77777777" w:rsidR="00EB2B18" w:rsidRDefault="00EB2B18" w:rsidP="00551FF2">
      <w:pPr>
        <w:pStyle w:val="ListParagraph"/>
        <w:ind w:left="0"/>
        <w:jc w:val="both"/>
        <w:rPr>
          <w:b/>
        </w:rPr>
      </w:pPr>
    </w:p>
    <w:p w14:paraId="3FDDA9E7" w14:textId="0A36114F" w:rsidR="008F54F4" w:rsidRPr="00B37A9F" w:rsidRDefault="007E62E1" w:rsidP="00551FF2">
      <w:pPr>
        <w:pStyle w:val="ListParagraph"/>
        <w:ind w:left="426"/>
        <w:jc w:val="both"/>
        <w:rPr>
          <w:b/>
        </w:rPr>
      </w:pPr>
      <w:r>
        <w:rPr>
          <w:b/>
        </w:rPr>
        <w:t>4</w:t>
      </w:r>
      <w:r w:rsidR="00EB2B18">
        <w:rPr>
          <w:b/>
        </w:rPr>
        <w:t xml:space="preserve">.1 </w:t>
      </w:r>
      <w:r w:rsidR="00DA7C32">
        <w:rPr>
          <w:b/>
        </w:rPr>
        <w:t>Primary Industry</w:t>
      </w:r>
      <w:r w:rsidR="003063F2">
        <w:rPr>
          <w:b/>
        </w:rPr>
        <w:t xml:space="preserve"> </w:t>
      </w:r>
      <w:r w:rsidR="00655A65">
        <w:rPr>
          <w:b/>
        </w:rPr>
        <w:t>c</w:t>
      </w:r>
      <w:r w:rsidR="00A918AF">
        <w:rPr>
          <w:b/>
        </w:rPr>
        <w:t xml:space="preserve">ross-sectoral </w:t>
      </w:r>
      <w:r w:rsidR="00655A65">
        <w:rPr>
          <w:b/>
        </w:rPr>
        <w:t xml:space="preserve">primary industry </w:t>
      </w:r>
      <w:r w:rsidR="0057565C">
        <w:rPr>
          <w:b/>
        </w:rPr>
        <w:t>a</w:t>
      </w:r>
      <w:r w:rsidR="003063F2">
        <w:rPr>
          <w:b/>
        </w:rPr>
        <w:t xml:space="preserve">nimal </w:t>
      </w:r>
      <w:r w:rsidR="0057565C">
        <w:rPr>
          <w:b/>
        </w:rPr>
        <w:t>w</w:t>
      </w:r>
      <w:r w:rsidR="003063F2">
        <w:rPr>
          <w:b/>
        </w:rPr>
        <w:t xml:space="preserve">elfare </w:t>
      </w:r>
      <w:r w:rsidR="00716EED">
        <w:rPr>
          <w:b/>
        </w:rPr>
        <w:t xml:space="preserve">RD&amp;E </w:t>
      </w:r>
      <w:r w:rsidR="00061D68">
        <w:rPr>
          <w:b/>
        </w:rPr>
        <w:t>p</w:t>
      </w:r>
      <w:r w:rsidR="008F54F4" w:rsidRPr="00B37A9F">
        <w:rPr>
          <w:b/>
        </w:rPr>
        <w:t xml:space="preserve">riority </w:t>
      </w:r>
      <w:r w:rsidR="00061D68">
        <w:rPr>
          <w:b/>
        </w:rPr>
        <w:t>s</w:t>
      </w:r>
      <w:r w:rsidR="008F54F4" w:rsidRPr="00B37A9F">
        <w:rPr>
          <w:b/>
        </w:rPr>
        <w:t>etting</w:t>
      </w:r>
    </w:p>
    <w:p w14:paraId="35CBD737" w14:textId="5FF53596" w:rsidR="008F54F4" w:rsidRDefault="008F54F4" w:rsidP="00551FF2">
      <w:pPr>
        <w:pStyle w:val="ListParagraph"/>
        <w:numPr>
          <w:ilvl w:val="0"/>
          <w:numId w:val="8"/>
        </w:numPr>
        <w:jc w:val="both"/>
      </w:pPr>
      <w:r>
        <w:t>Prioritise RD&amp;E pro</w:t>
      </w:r>
      <w:r w:rsidR="003063F2">
        <w:t>jects</w:t>
      </w:r>
      <w:r>
        <w:t xml:space="preserve"> for investment</w:t>
      </w:r>
      <w:r w:rsidR="003063F2">
        <w:t>.</w:t>
      </w:r>
      <w:r>
        <w:t xml:space="preserve"> </w:t>
      </w:r>
      <w:r w:rsidR="003063F2">
        <w:t xml:space="preserve">Projects will be nationally significant, </w:t>
      </w:r>
      <w:r w:rsidR="003063F2" w:rsidRPr="00D13E3B">
        <w:rPr>
          <w:i/>
        </w:rPr>
        <w:t>cross-sectoral</w:t>
      </w:r>
      <w:r w:rsidR="003063F2">
        <w:t xml:space="preserve"> and require a high degree of collaboration</w:t>
      </w:r>
      <w:r w:rsidR="00F07765">
        <w:t>,</w:t>
      </w:r>
    </w:p>
    <w:p w14:paraId="680C19B7" w14:textId="66B8EE57" w:rsidR="008F54F4" w:rsidRDefault="008F54F4" w:rsidP="00551FF2">
      <w:pPr>
        <w:pStyle w:val="ListParagraph"/>
        <w:numPr>
          <w:ilvl w:val="0"/>
          <w:numId w:val="8"/>
        </w:numPr>
        <w:jc w:val="both"/>
      </w:pPr>
      <w:r>
        <w:t xml:space="preserve">Maintain the currency of </w:t>
      </w:r>
      <w:r w:rsidR="00A918AF">
        <w:t>cross-sectoral</w:t>
      </w:r>
      <w:r>
        <w:t xml:space="preserve"> priorities by ensuring adequate review and </w:t>
      </w:r>
      <w:r w:rsidR="003063F2">
        <w:t>wide input</w:t>
      </w:r>
      <w:r>
        <w:t xml:space="preserve"> into priority setting</w:t>
      </w:r>
      <w:r w:rsidR="00F07765">
        <w:t>,</w:t>
      </w:r>
    </w:p>
    <w:p w14:paraId="33437F49" w14:textId="77777777" w:rsidR="008F54F4" w:rsidRDefault="003063F2" w:rsidP="00551FF2">
      <w:pPr>
        <w:pStyle w:val="ListParagraph"/>
        <w:numPr>
          <w:ilvl w:val="0"/>
          <w:numId w:val="8"/>
        </w:numPr>
        <w:jc w:val="both"/>
      </w:pPr>
      <w:r>
        <w:t>Develop and further refine the identified process</w:t>
      </w:r>
      <w:r w:rsidR="00D05D81">
        <w:t>es</w:t>
      </w:r>
      <w:r>
        <w:t xml:space="preserve"> for priority sett</w:t>
      </w:r>
      <w:r w:rsidR="00D05D81">
        <w:t xml:space="preserve">ing and project identification. </w:t>
      </w:r>
      <w:r>
        <w:t>(</w:t>
      </w:r>
      <w:r w:rsidR="00D05D81">
        <w:t>A</w:t>
      </w:r>
      <w:r>
        <w:t xml:space="preserve">ppendix 1) </w:t>
      </w:r>
    </w:p>
    <w:p w14:paraId="3F76EC63" w14:textId="77777777" w:rsidR="000C1EC6" w:rsidRDefault="000C1EC6" w:rsidP="00551FF2">
      <w:pPr>
        <w:pStyle w:val="ListParagraph"/>
        <w:ind w:left="1077"/>
        <w:jc w:val="both"/>
      </w:pPr>
    </w:p>
    <w:p w14:paraId="505755C6" w14:textId="77777777" w:rsidR="008F54F4" w:rsidRPr="00B37A9F" w:rsidRDefault="003063F2" w:rsidP="00551FF2">
      <w:pPr>
        <w:pStyle w:val="ListParagraph"/>
        <w:ind w:left="426"/>
        <w:jc w:val="both"/>
        <w:rPr>
          <w:b/>
        </w:rPr>
      </w:pPr>
      <w:r>
        <w:rPr>
          <w:b/>
        </w:rPr>
        <w:t>4</w:t>
      </w:r>
      <w:r w:rsidR="00EB2B18">
        <w:rPr>
          <w:b/>
        </w:rPr>
        <w:t xml:space="preserve">.2 </w:t>
      </w:r>
      <w:r w:rsidR="008F54F4">
        <w:rPr>
          <w:b/>
        </w:rPr>
        <w:t xml:space="preserve">RD&amp;E </w:t>
      </w:r>
      <w:r w:rsidR="00061D68">
        <w:rPr>
          <w:b/>
        </w:rPr>
        <w:t>p</w:t>
      </w:r>
      <w:r w:rsidR="008F54F4">
        <w:rPr>
          <w:b/>
        </w:rPr>
        <w:t>ro</w:t>
      </w:r>
      <w:r>
        <w:rPr>
          <w:b/>
        </w:rPr>
        <w:t>ject</w:t>
      </w:r>
      <w:r w:rsidR="008F54F4">
        <w:rPr>
          <w:b/>
        </w:rPr>
        <w:t xml:space="preserve"> </w:t>
      </w:r>
      <w:r w:rsidR="00716EED">
        <w:rPr>
          <w:b/>
        </w:rPr>
        <w:t>oversight</w:t>
      </w:r>
    </w:p>
    <w:p w14:paraId="41827588" w14:textId="11700568" w:rsidR="008F54F4" w:rsidRPr="006706EE" w:rsidRDefault="008F54F4" w:rsidP="00551FF2">
      <w:pPr>
        <w:pStyle w:val="ListParagraph"/>
        <w:numPr>
          <w:ilvl w:val="0"/>
          <w:numId w:val="9"/>
        </w:numPr>
        <w:jc w:val="both"/>
        <w:rPr>
          <w:b/>
        </w:rPr>
      </w:pPr>
      <w:r>
        <w:t xml:space="preserve">Strategic oversight of </w:t>
      </w:r>
      <w:r w:rsidR="00716EED">
        <w:t xml:space="preserve">national </w:t>
      </w:r>
      <w:r w:rsidR="004D3EA0">
        <w:t xml:space="preserve">animal welfare </w:t>
      </w:r>
      <w:r w:rsidR="00716EED">
        <w:t>RD&amp;E pr</w:t>
      </w:r>
      <w:r w:rsidR="003063F2">
        <w:t xml:space="preserve">oject </w:t>
      </w:r>
      <w:r w:rsidR="00716EED">
        <w:t>development and implementation</w:t>
      </w:r>
      <w:r w:rsidR="00F07765">
        <w:t>,</w:t>
      </w:r>
    </w:p>
    <w:p w14:paraId="44E3ABC3" w14:textId="5A6C7BE2" w:rsidR="008F54F4" w:rsidRPr="006706EE" w:rsidRDefault="008F54F4" w:rsidP="00551FF2">
      <w:pPr>
        <w:pStyle w:val="ListParagraph"/>
        <w:numPr>
          <w:ilvl w:val="0"/>
          <w:numId w:val="9"/>
        </w:numPr>
        <w:jc w:val="both"/>
        <w:rPr>
          <w:b/>
        </w:rPr>
      </w:pPr>
      <w:r>
        <w:t xml:space="preserve">Map current </w:t>
      </w:r>
      <w:r w:rsidR="004D3EA0">
        <w:t xml:space="preserve">projects </w:t>
      </w:r>
      <w:r>
        <w:t xml:space="preserve">against the </w:t>
      </w:r>
      <w:r w:rsidR="004D3EA0">
        <w:t xml:space="preserve">animal welfare </w:t>
      </w:r>
      <w:r w:rsidR="00680B8B">
        <w:t>RD&amp;E</w:t>
      </w:r>
      <w:r w:rsidR="003063F2">
        <w:t xml:space="preserve"> priorities</w:t>
      </w:r>
      <w:r w:rsidR="00F07765">
        <w:t>,</w:t>
      </w:r>
    </w:p>
    <w:p w14:paraId="6D412B02" w14:textId="532A6C56" w:rsidR="003063F2" w:rsidRPr="006706EE" w:rsidRDefault="0025515F" w:rsidP="00551FF2">
      <w:pPr>
        <w:pStyle w:val="ListParagraph"/>
        <w:numPr>
          <w:ilvl w:val="0"/>
          <w:numId w:val="9"/>
        </w:numPr>
        <w:jc w:val="both"/>
        <w:rPr>
          <w:b/>
        </w:rPr>
      </w:pPr>
      <w:r>
        <w:t xml:space="preserve">Facilitate </w:t>
      </w:r>
      <w:r w:rsidR="008F54F4">
        <w:t xml:space="preserve">co-investment and </w:t>
      </w:r>
      <w:r>
        <w:t xml:space="preserve">access to </w:t>
      </w:r>
      <w:r w:rsidR="008F54F4">
        <w:t xml:space="preserve">resources for priority </w:t>
      </w:r>
      <w:r w:rsidR="00680B8B">
        <w:t xml:space="preserve">national </w:t>
      </w:r>
      <w:r w:rsidR="008F54F4">
        <w:t xml:space="preserve">RD&amp;E </w:t>
      </w:r>
      <w:r w:rsidR="003063F2">
        <w:t>projects</w:t>
      </w:r>
      <w:r w:rsidR="00F07765">
        <w:t>.</w:t>
      </w:r>
    </w:p>
    <w:p w14:paraId="781BDD64" w14:textId="77777777" w:rsidR="000E79A8" w:rsidRDefault="000E79A8" w:rsidP="00551FF2">
      <w:pPr>
        <w:pStyle w:val="ListParagraph"/>
        <w:jc w:val="both"/>
      </w:pPr>
    </w:p>
    <w:p w14:paraId="6009344C" w14:textId="77777777" w:rsidR="00061D68" w:rsidRDefault="003063F2" w:rsidP="00551FF2">
      <w:pPr>
        <w:pStyle w:val="ListParagraph"/>
        <w:ind w:left="426"/>
        <w:jc w:val="both"/>
        <w:rPr>
          <w:b/>
        </w:rPr>
      </w:pPr>
      <w:r>
        <w:rPr>
          <w:b/>
        </w:rPr>
        <w:t>4</w:t>
      </w:r>
      <w:r w:rsidR="00EB2B18">
        <w:rPr>
          <w:b/>
        </w:rPr>
        <w:t xml:space="preserve">.3 </w:t>
      </w:r>
      <w:r w:rsidR="00061D68">
        <w:rPr>
          <w:b/>
        </w:rPr>
        <w:t xml:space="preserve">RD&amp;E </w:t>
      </w:r>
      <w:r w:rsidR="00736C15">
        <w:rPr>
          <w:b/>
        </w:rPr>
        <w:t>r</w:t>
      </w:r>
      <w:r w:rsidR="00061D68">
        <w:rPr>
          <w:b/>
        </w:rPr>
        <w:t xml:space="preserve">esource </w:t>
      </w:r>
      <w:r w:rsidR="00736C15">
        <w:rPr>
          <w:b/>
        </w:rPr>
        <w:t>m</w:t>
      </w:r>
      <w:r w:rsidR="00061D68">
        <w:rPr>
          <w:b/>
        </w:rPr>
        <w:t xml:space="preserve">onitoring and </w:t>
      </w:r>
      <w:r w:rsidR="00736C15">
        <w:rPr>
          <w:b/>
        </w:rPr>
        <w:t>r</w:t>
      </w:r>
      <w:r w:rsidR="00061D68">
        <w:rPr>
          <w:b/>
        </w:rPr>
        <w:t>e-alignment</w:t>
      </w:r>
    </w:p>
    <w:p w14:paraId="5C2821E6" w14:textId="367E96FB" w:rsidR="00061D68" w:rsidRDefault="007D5F7F" w:rsidP="00551FF2">
      <w:pPr>
        <w:pStyle w:val="ListParagraph"/>
        <w:numPr>
          <w:ilvl w:val="0"/>
          <w:numId w:val="10"/>
        </w:numPr>
        <w:jc w:val="both"/>
      </w:pPr>
      <w:r>
        <w:lastRenderedPageBreak/>
        <w:t>Regularly m</w:t>
      </w:r>
      <w:r w:rsidR="00061D68">
        <w:t>onitor changes in human capacity</w:t>
      </w:r>
      <w:r w:rsidR="0057565C">
        <w:t xml:space="preserve"> in primary industry animal welfare RD&amp;E</w:t>
      </w:r>
      <w:r w:rsidR="00061D68">
        <w:t xml:space="preserve"> across </w:t>
      </w:r>
      <w:r w:rsidR="0057565C">
        <w:t xml:space="preserve">research </w:t>
      </w:r>
      <w:r w:rsidR="00061D68">
        <w:t xml:space="preserve">organisations and identify gaps in human capacity against </w:t>
      </w:r>
      <w:r w:rsidR="003063F2">
        <w:t>priorities</w:t>
      </w:r>
      <w:r w:rsidR="00F07765">
        <w:t>,</w:t>
      </w:r>
    </w:p>
    <w:p w14:paraId="38BE773D" w14:textId="77777777" w:rsidR="0057565C" w:rsidRDefault="0057565C" w:rsidP="004B19E2">
      <w:pPr>
        <w:pStyle w:val="ListParagraph"/>
        <w:numPr>
          <w:ilvl w:val="0"/>
          <w:numId w:val="10"/>
        </w:numPr>
        <w:jc w:val="both"/>
      </w:pPr>
      <w:r>
        <w:t>Contribute to</w:t>
      </w:r>
      <w:r w:rsidR="00061D68">
        <w:t xml:space="preserve"> succession and capacity building initiatives to address shortfalls and/or misalignment of human capacity</w:t>
      </w:r>
      <w:r w:rsidR="00F07765">
        <w:t>,</w:t>
      </w:r>
    </w:p>
    <w:p w14:paraId="23CF0466" w14:textId="48B0912E" w:rsidR="0057565C" w:rsidRPr="0057565C" w:rsidRDefault="0057565C" w:rsidP="004B19E2">
      <w:pPr>
        <w:pStyle w:val="ListParagraph"/>
        <w:numPr>
          <w:ilvl w:val="0"/>
          <w:numId w:val="10"/>
        </w:numPr>
        <w:jc w:val="both"/>
      </w:pPr>
      <w:r w:rsidRPr="0057565C">
        <w:t xml:space="preserve">Periodically, survey infrastructure and IP critical to successful execution of projects and identify initiatives to maintain and expand infrastructure when required. </w:t>
      </w:r>
    </w:p>
    <w:p w14:paraId="06AA9C11" w14:textId="77777777" w:rsidR="00061D68" w:rsidRDefault="00061D68" w:rsidP="00551FF2">
      <w:pPr>
        <w:pStyle w:val="ListParagraph"/>
        <w:jc w:val="both"/>
      </w:pPr>
    </w:p>
    <w:p w14:paraId="5A31EECC" w14:textId="77777777" w:rsidR="000E79A8" w:rsidRPr="00B37A9F" w:rsidRDefault="003063F2" w:rsidP="00551FF2">
      <w:pPr>
        <w:pStyle w:val="ListParagraph"/>
        <w:ind w:left="426"/>
        <w:jc w:val="both"/>
        <w:rPr>
          <w:b/>
        </w:rPr>
      </w:pPr>
      <w:r>
        <w:rPr>
          <w:b/>
        </w:rPr>
        <w:t>4</w:t>
      </w:r>
      <w:r w:rsidR="00EB2B18">
        <w:rPr>
          <w:b/>
        </w:rPr>
        <w:t xml:space="preserve">.4 </w:t>
      </w:r>
      <w:r w:rsidR="000E79A8" w:rsidRPr="00B37A9F">
        <w:rPr>
          <w:b/>
        </w:rPr>
        <w:t>Monitoring</w:t>
      </w:r>
      <w:r w:rsidR="00C47959">
        <w:rPr>
          <w:b/>
        </w:rPr>
        <w:t>, e</w:t>
      </w:r>
      <w:r w:rsidR="000E79A8" w:rsidRPr="00B37A9F">
        <w:rPr>
          <w:b/>
        </w:rPr>
        <w:t>valuation</w:t>
      </w:r>
      <w:r w:rsidR="00C47959">
        <w:rPr>
          <w:b/>
        </w:rPr>
        <w:t xml:space="preserve"> and reporting</w:t>
      </w:r>
    </w:p>
    <w:p w14:paraId="240971A1" w14:textId="70B768F2" w:rsidR="00A918AF" w:rsidRDefault="00A918AF" w:rsidP="00551FF2">
      <w:pPr>
        <w:pStyle w:val="ListParagraph"/>
        <w:numPr>
          <w:ilvl w:val="0"/>
          <w:numId w:val="11"/>
        </w:numPr>
        <w:jc w:val="both"/>
      </w:pPr>
      <w:r>
        <w:t xml:space="preserve">Maintain a register of completed and current Australian </w:t>
      </w:r>
      <w:r w:rsidR="0057565C">
        <w:t>primary industry animal welfare RD&amp;E projects that address the identified cross-sectoral priorities</w:t>
      </w:r>
      <w:r>
        <w:t xml:space="preserve">, </w:t>
      </w:r>
    </w:p>
    <w:p w14:paraId="47420453" w14:textId="77278589" w:rsidR="0057565C" w:rsidRDefault="0057565C" w:rsidP="00551FF2">
      <w:pPr>
        <w:pStyle w:val="ListParagraph"/>
        <w:numPr>
          <w:ilvl w:val="0"/>
          <w:numId w:val="11"/>
        </w:numPr>
        <w:jc w:val="both"/>
      </w:pPr>
      <w:r>
        <w:t>Monitor Strategy outcomes against KPIs,</w:t>
      </w:r>
    </w:p>
    <w:p w14:paraId="48A2F1E8" w14:textId="09D30AC8" w:rsidR="000E79A8" w:rsidRDefault="003063F2" w:rsidP="00551FF2">
      <w:pPr>
        <w:pStyle w:val="ListParagraph"/>
        <w:numPr>
          <w:ilvl w:val="0"/>
          <w:numId w:val="11"/>
        </w:numPr>
        <w:jc w:val="both"/>
      </w:pPr>
      <w:r>
        <w:t xml:space="preserve">Monitor </w:t>
      </w:r>
      <w:r w:rsidR="000F5295">
        <w:t>NAWRDES</w:t>
      </w:r>
      <w:r w:rsidR="00A918AF">
        <w:t xml:space="preserve"> cross-sectoral </w:t>
      </w:r>
      <w:r>
        <w:t>project</w:t>
      </w:r>
      <w:r w:rsidR="000E79A8" w:rsidRPr="00B37A9F">
        <w:t xml:space="preserve"> outcomes against </w:t>
      </w:r>
      <w:r w:rsidR="000E79A8">
        <w:t>KPIs</w:t>
      </w:r>
      <w:r w:rsidR="007D5F7F">
        <w:t xml:space="preserve"> (Appendix 2)</w:t>
      </w:r>
      <w:r w:rsidR="00F07765">
        <w:t>,</w:t>
      </w:r>
    </w:p>
    <w:p w14:paraId="2E273D67" w14:textId="035D8928" w:rsidR="000E79A8" w:rsidRPr="006706EE" w:rsidRDefault="00C47959" w:rsidP="00551FF2">
      <w:pPr>
        <w:pStyle w:val="ListParagraph"/>
        <w:numPr>
          <w:ilvl w:val="0"/>
          <w:numId w:val="11"/>
        </w:numPr>
        <w:jc w:val="both"/>
        <w:rPr>
          <w:b/>
        </w:rPr>
      </w:pPr>
      <w:r>
        <w:t>R</w:t>
      </w:r>
      <w:r w:rsidR="000E79A8">
        <w:t xml:space="preserve">eport to all stakeholders on the progress </w:t>
      </w:r>
      <w:r w:rsidR="00D05D81">
        <w:t xml:space="preserve">of the </w:t>
      </w:r>
      <w:r w:rsidR="000F5295">
        <w:t>NAWRDES</w:t>
      </w:r>
      <w:r w:rsidR="00A918AF">
        <w:t xml:space="preserve"> including progress reports and implementation of </w:t>
      </w:r>
      <w:r w:rsidR="000F5295">
        <w:t>NAWRDES</w:t>
      </w:r>
      <w:r w:rsidR="00FF441F">
        <w:t xml:space="preserve"> projects,</w:t>
      </w:r>
      <w:r w:rsidR="003063F2">
        <w:t xml:space="preserve"> </w:t>
      </w:r>
    </w:p>
    <w:p w14:paraId="326B7661" w14:textId="5F00F7F8" w:rsidR="00D05D81" w:rsidRPr="006706EE" w:rsidRDefault="00D05D81" w:rsidP="00551FF2">
      <w:pPr>
        <w:pStyle w:val="ListParagraph"/>
        <w:numPr>
          <w:ilvl w:val="0"/>
          <w:numId w:val="11"/>
        </w:numPr>
        <w:jc w:val="both"/>
        <w:rPr>
          <w:b/>
        </w:rPr>
      </w:pPr>
      <w:r>
        <w:t xml:space="preserve">Maintain and strengthen linkages with </w:t>
      </w:r>
      <w:r w:rsidR="004D3EA0">
        <w:t xml:space="preserve">other </w:t>
      </w:r>
      <w:r w:rsidR="00AA2352">
        <w:t>sectora</w:t>
      </w:r>
      <w:r w:rsidR="0057565C">
        <w:t>l specific</w:t>
      </w:r>
      <w:r w:rsidR="00AA2352">
        <w:t xml:space="preserve"> Strategies</w:t>
      </w:r>
      <w:r>
        <w:t xml:space="preserve"> to ensure </w:t>
      </w:r>
      <w:r w:rsidR="007D5F7F">
        <w:t xml:space="preserve">primary industry </w:t>
      </w:r>
      <w:r>
        <w:t>animal RD&amp;E is not duplicated and is aligned</w:t>
      </w:r>
      <w:r w:rsidR="00F07765">
        <w:t>,</w:t>
      </w:r>
    </w:p>
    <w:p w14:paraId="5FA93889" w14:textId="21B6A876" w:rsidR="000E79A8" w:rsidRPr="00CE5928" w:rsidRDefault="000E79A8" w:rsidP="00551FF2">
      <w:pPr>
        <w:pStyle w:val="ListParagraph"/>
        <w:numPr>
          <w:ilvl w:val="0"/>
          <w:numId w:val="11"/>
        </w:numPr>
        <w:jc w:val="both"/>
        <w:rPr>
          <w:b/>
        </w:rPr>
      </w:pPr>
      <w:r>
        <w:t xml:space="preserve">Report to </w:t>
      </w:r>
      <w:r w:rsidR="00FF441F">
        <w:t>the Research and Innovation</w:t>
      </w:r>
      <w:r w:rsidR="0057565C">
        <w:t xml:space="preserve"> Committee</w:t>
      </w:r>
      <w:r w:rsidR="00FF441F">
        <w:t xml:space="preserve"> (a sub-committee of the Agriculture Senior Officials</w:t>
      </w:r>
      <w:r w:rsidR="00AA2352" w:rsidRPr="00AA2352">
        <w:t xml:space="preserve"> Committee</w:t>
      </w:r>
      <w:r w:rsidR="00AA2352">
        <w:t>)</w:t>
      </w:r>
      <w:r w:rsidR="00F61B9C">
        <w:t xml:space="preserve"> </w:t>
      </w:r>
      <w:r>
        <w:t xml:space="preserve">as </w:t>
      </w:r>
      <w:r w:rsidR="003063F2">
        <w:t>required</w:t>
      </w:r>
      <w:r w:rsidR="00F07765">
        <w:t>,</w:t>
      </w:r>
    </w:p>
    <w:p w14:paraId="6B48C452" w14:textId="5DDF1609" w:rsidR="00A36BA8" w:rsidRDefault="00A36BA8" w:rsidP="00551FF2">
      <w:pPr>
        <w:ind w:left="1440"/>
        <w:jc w:val="both"/>
        <w:rPr>
          <w:b/>
        </w:rPr>
      </w:pPr>
    </w:p>
    <w:p w14:paraId="525D3B4C" w14:textId="1FF957F6" w:rsidR="00A36BA8" w:rsidRDefault="00A36BA8" w:rsidP="00551FF2">
      <w:pPr>
        <w:ind w:left="426"/>
        <w:jc w:val="both"/>
        <w:rPr>
          <w:b/>
        </w:rPr>
      </w:pPr>
      <w:r w:rsidRPr="00A36BA8">
        <w:rPr>
          <w:b/>
        </w:rPr>
        <w:t>4.</w:t>
      </w:r>
      <w:r>
        <w:rPr>
          <w:b/>
        </w:rPr>
        <w:t>5</w:t>
      </w:r>
      <w:r w:rsidRPr="00A36BA8">
        <w:rPr>
          <w:b/>
        </w:rPr>
        <w:t xml:space="preserve"> </w:t>
      </w:r>
      <w:r>
        <w:rPr>
          <w:b/>
        </w:rPr>
        <w:t>Annual Strategy Forum</w:t>
      </w:r>
    </w:p>
    <w:p w14:paraId="3BB04C5D" w14:textId="2588F410" w:rsidR="00A36BA8" w:rsidRPr="00A36BA8" w:rsidRDefault="00A36BA8" w:rsidP="00551FF2">
      <w:pPr>
        <w:pStyle w:val="ListParagraph"/>
        <w:numPr>
          <w:ilvl w:val="0"/>
          <w:numId w:val="23"/>
        </w:numPr>
        <w:ind w:left="1843" w:hanging="425"/>
        <w:jc w:val="both"/>
        <w:rPr>
          <w:b/>
        </w:rPr>
      </w:pPr>
      <w:r>
        <w:t xml:space="preserve">Conduct </w:t>
      </w:r>
      <w:r w:rsidR="0057565C">
        <w:t xml:space="preserve">an </w:t>
      </w:r>
      <w:r>
        <w:t>annual Strategy Forum.</w:t>
      </w:r>
    </w:p>
    <w:p w14:paraId="028E9A47" w14:textId="1473E35F" w:rsidR="00A36BA8" w:rsidRPr="00A36BA8" w:rsidRDefault="00A36BA8" w:rsidP="00551FF2">
      <w:pPr>
        <w:pStyle w:val="ListParagraph"/>
        <w:numPr>
          <w:ilvl w:val="0"/>
          <w:numId w:val="23"/>
        </w:numPr>
        <w:ind w:left="1843" w:hanging="425"/>
        <w:jc w:val="both"/>
      </w:pPr>
      <w:r w:rsidRPr="00A36BA8">
        <w:t xml:space="preserve">Maintain a </w:t>
      </w:r>
      <w:r>
        <w:t>list of invitees to the annual Forum from non-core research providers, industry, animal welfare organisations and Governments.</w:t>
      </w:r>
    </w:p>
    <w:p w14:paraId="22759F62" w14:textId="44A3AF48" w:rsidR="00A36BA8" w:rsidRDefault="00A36BA8" w:rsidP="00551FF2">
      <w:pPr>
        <w:pStyle w:val="ListParagraph"/>
        <w:numPr>
          <w:ilvl w:val="0"/>
          <w:numId w:val="23"/>
        </w:numPr>
        <w:ind w:left="1843" w:hanging="425"/>
        <w:jc w:val="both"/>
      </w:pPr>
      <w:r w:rsidRPr="00A36BA8">
        <w:t>Develop</w:t>
      </w:r>
      <w:r>
        <w:t xml:space="preserve"> </w:t>
      </w:r>
      <w:r w:rsidR="0057565C">
        <w:t xml:space="preserve">a </w:t>
      </w:r>
      <w:r>
        <w:t>relevant Forum</w:t>
      </w:r>
      <w:r w:rsidR="0057565C">
        <w:t xml:space="preserve"> program</w:t>
      </w:r>
      <w:r>
        <w:t>, focussing on exchange of information relevant to Strategy cross-sectoral Themes.</w:t>
      </w:r>
    </w:p>
    <w:p w14:paraId="46E62FC1" w14:textId="2641F4C4" w:rsidR="00A36BA8" w:rsidRPr="00A36BA8" w:rsidRDefault="00A36BA8" w:rsidP="00551FF2">
      <w:pPr>
        <w:pStyle w:val="ListParagraph"/>
        <w:numPr>
          <w:ilvl w:val="0"/>
          <w:numId w:val="23"/>
        </w:numPr>
        <w:ind w:left="1843" w:hanging="425"/>
        <w:jc w:val="both"/>
      </w:pPr>
      <w:r>
        <w:t>Determine the role of the Forum in developing RD&amp;E proposals for cross-sectoral funding.</w:t>
      </w:r>
    </w:p>
    <w:p w14:paraId="3D55420B" w14:textId="77777777" w:rsidR="003D3832" w:rsidRDefault="003D3832" w:rsidP="00551FF2">
      <w:pPr>
        <w:ind w:left="360"/>
        <w:jc w:val="both"/>
      </w:pPr>
    </w:p>
    <w:p w14:paraId="0AD369F4" w14:textId="77777777" w:rsidR="00736C15" w:rsidRDefault="003063F2" w:rsidP="00551FF2">
      <w:pPr>
        <w:spacing w:line="240" w:lineRule="auto"/>
        <w:jc w:val="both"/>
        <w:rPr>
          <w:b/>
        </w:rPr>
      </w:pPr>
      <w:r>
        <w:rPr>
          <w:b/>
        </w:rPr>
        <w:t>5</w:t>
      </w:r>
      <w:r w:rsidR="00EB2B18">
        <w:rPr>
          <w:b/>
        </w:rPr>
        <w:t xml:space="preserve">.0 </w:t>
      </w:r>
      <w:r w:rsidR="00B75D38">
        <w:rPr>
          <w:b/>
        </w:rPr>
        <w:t>SC</w:t>
      </w:r>
      <w:r w:rsidR="00323F3C">
        <w:rPr>
          <w:b/>
        </w:rPr>
        <w:t xml:space="preserve"> </w:t>
      </w:r>
      <w:r w:rsidR="00736C15">
        <w:rPr>
          <w:b/>
        </w:rPr>
        <w:t>Membership</w:t>
      </w:r>
    </w:p>
    <w:p w14:paraId="76B09F8F" w14:textId="358A30F3" w:rsidR="007A62E5" w:rsidRDefault="0057565C" w:rsidP="00551FF2">
      <w:pPr>
        <w:jc w:val="both"/>
      </w:pPr>
      <w:r w:rsidRPr="0057565C">
        <w:t xml:space="preserve">The SC consists of one representative of each of Australia’s major publicly funded farm animal welfare RD&amp;E providers, Research Development Corporations, Federal and State Governments that have a demonstrated interest in </w:t>
      </w:r>
      <w:r>
        <w:t>primary industry</w:t>
      </w:r>
      <w:r w:rsidRPr="0057565C">
        <w:t xml:space="preserve"> animal welfare RD&amp;E. (Appendix 3)</w:t>
      </w:r>
    </w:p>
    <w:p w14:paraId="36F3A319" w14:textId="77777777" w:rsidR="0057565C" w:rsidRDefault="0057565C" w:rsidP="00551FF2">
      <w:pPr>
        <w:jc w:val="both"/>
      </w:pPr>
    </w:p>
    <w:p w14:paraId="49435EFD" w14:textId="3703408E" w:rsidR="007A62E5" w:rsidRDefault="007A62E5" w:rsidP="00551FF2">
      <w:pPr>
        <w:jc w:val="both"/>
      </w:pPr>
      <w:r>
        <w:t>The SC may accept applications to join the strategy</w:t>
      </w:r>
      <w:r w:rsidR="00A36BA8">
        <w:t xml:space="preserve"> from other research providers, industry funding organisations and Governments.</w:t>
      </w:r>
    </w:p>
    <w:p w14:paraId="156D58F3" w14:textId="1EFA1EAC" w:rsidR="00F07765" w:rsidRDefault="00F07765" w:rsidP="00551FF2">
      <w:pPr>
        <w:jc w:val="both"/>
      </w:pPr>
    </w:p>
    <w:p w14:paraId="7C776F64" w14:textId="77CF5CA9" w:rsidR="00F07765" w:rsidRDefault="00F07765" w:rsidP="00551FF2">
      <w:pPr>
        <w:jc w:val="both"/>
      </w:pPr>
      <w:r>
        <w:t xml:space="preserve">The SC may invite other organisations to </w:t>
      </w:r>
      <w:r w:rsidR="00A36BA8">
        <w:t xml:space="preserve">join </w:t>
      </w:r>
      <w:r>
        <w:t>the SC as observer</w:t>
      </w:r>
      <w:r w:rsidR="00A36BA8">
        <w:t xml:space="preserve"> member</w:t>
      </w:r>
      <w:r>
        <w:t>s.</w:t>
      </w:r>
      <w:r w:rsidR="0022793E">
        <w:t xml:space="preserve"> Observer members are invited to attend SC meetings and provide input to discussion but do not have a deliberative vote.</w:t>
      </w:r>
    </w:p>
    <w:p w14:paraId="392C8314" w14:textId="77777777" w:rsidR="00C21FFA" w:rsidRDefault="00C21FFA" w:rsidP="00551FF2">
      <w:pPr>
        <w:jc w:val="both"/>
      </w:pPr>
    </w:p>
    <w:p w14:paraId="4590660D" w14:textId="255D644E" w:rsidR="00736C15" w:rsidRPr="00C21FFA" w:rsidRDefault="0057565C" w:rsidP="00551FF2">
      <w:pPr>
        <w:jc w:val="both"/>
      </w:pPr>
      <w:r w:rsidRPr="0057565C">
        <w:t xml:space="preserve">Links to other organisations with interests in </w:t>
      </w:r>
      <w:r>
        <w:t>primary industry</w:t>
      </w:r>
      <w:r w:rsidRPr="0057565C">
        <w:t xml:space="preserve"> animal welfare RD&amp;E occur through the Annual Forum and corresponding members list. (Appendix 5)</w:t>
      </w:r>
    </w:p>
    <w:p w14:paraId="4FA7E9D9" w14:textId="77777777" w:rsidR="000C1A2F" w:rsidRDefault="0097633D" w:rsidP="00551FF2">
      <w:pPr>
        <w:jc w:val="both"/>
        <w:rPr>
          <w:b/>
        </w:rPr>
      </w:pPr>
      <w:r>
        <w:rPr>
          <w:b/>
        </w:rPr>
        <w:lastRenderedPageBreak/>
        <w:t>6</w:t>
      </w:r>
      <w:r w:rsidR="00EB2B18">
        <w:rPr>
          <w:b/>
        </w:rPr>
        <w:t xml:space="preserve">.0 </w:t>
      </w:r>
      <w:r w:rsidR="000C1A2F">
        <w:rPr>
          <w:b/>
        </w:rPr>
        <w:t>Decision making process</w:t>
      </w:r>
    </w:p>
    <w:p w14:paraId="77C2FD99" w14:textId="06D4FAB5" w:rsidR="000C1A2F" w:rsidRDefault="00C0305F" w:rsidP="00551FF2">
      <w:pPr>
        <w:pStyle w:val="ListParagraph"/>
        <w:ind w:left="0"/>
        <w:jc w:val="both"/>
      </w:pPr>
      <w:r>
        <w:t>D</w:t>
      </w:r>
      <w:r w:rsidR="00FE4F35">
        <w:t xml:space="preserve">ecisions will be made through </w:t>
      </w:r>
      <w:r w:rsidR="0057565C">
        <w:t xml:space="preserve">SC </w:t>
      </w:r>
      <w:r w:rsidR="00FE4F35">
        <w:t>c</w:t>
      </w:r>
      <w:r w:rsidR="00155818">
        <w:t>onsensus</w:t>
      </w:r>
      <w:r w:rsidR="00FE4F35">
        <w:t>.</w:t>
      </w:r>
    </w:p>
    <w:p w14:paraId="0E87D9A3" w14:textId="77777777" w:rsidR="00786A8F" w:rsidRDefault="00786A8F" w:rsidP="00551FF2">
      <w:pPr>
        <w:pStyle w:val="ListParagraph"/>
        <w:ind w:left="0"/>
        <w:jc w:val="both"/>
      </w:pPr>
    </w:p>
    <w:p w14:paraId="0CB4E9DB" w14:textId="77777777" w:rsidR="009F48B2" w:rsidRDefault="0097633D" w:rsidP="00551FF2">
      <w:pPr>
        <w:pStyle w:val="ListParagraph"/>
        <w:ind w:left="0"/>
        <w:jc w:val="both"/>
        <w:rPr>
          <w:b/>
        </w:rPr>
      </w:pPr>
      <w:r>
        <w:rPr>
          <w:b/>
        </w:rPr>
        <w:t>7</w:t>
      </w:r>
      <w:r w:rsidR="009F48B2">
        <w:rPr>
          <w:b/>
        </w:rPr>
        <w:t xml:space="preserve">.0 Chair of </w:t>
      </w:r>
      <w:r w:rsidR="00073AA8">
        <w:rPr>
          <w:b/>
        </w:rPr>
        <w:t xml:space="preserve">the </w:t>
      </w:r>
      <w:r w:rsidR="00B75D38">
        <w:rPr>
          <w:b/>
        </w:rPr>
        <w:t>SC</w:t>
      </w:r>
    </w:p>
    <w:p w14:paraId="137C2D69" w14:textId="03E2C081" w:rsidR="009F48B2" w:rsidRDefault="00B75D38" w:rsidP="00551FF2">
      <w:pPr>
        <w:pStyle w:val="ListParagraph"/>
        <w:ind w:left="0"/>
        <w:jc w:val="both"/>
      </w:pPr>
      <w:r>
        <w:t>The C</w:t>
      </w:r>
      <w:r w:rsidR="009F48B2" w:rsidRPr="009F48B2">
        <w:t xml:space="preserve">hair of </w:t>
      </w:r>
      <w:r w:rsidR="00073AA8">
        <w:t xml:space="preserve">the </w:t>
      </w:r>
      <w:r>
        <w:t>SC</w:t>
      </w:r>
      <w:r w:rsidR="009F48B2" w:rsidRPr="009F48B2">
        <w:t xml:space="preserve"> will </w:t>
      </w:r>
      <w:r>
        <w:t>be determined by SC. The C</w:t>
      </w:r>
      <w:r w:rsidR="009F48B2">
        <w:t>hair will hold the position for a period of two years</w:t>
      </w:r>
      <w:r w:rsidR="00151609">
        <w:t xml:space="preserve"> and will be eligible for re-election</w:t>
      </w:r>
      <w:r w:rsidR="009F48B2">
        <w:t>, unle</w:t>
      </w:r>
      <w:r w:rsidR="00981606">
        <w:t xml:space="preserve">ss </w:t>
      </w:r>
      <w:r w:rsidR="00073AA8">
        <w:t xml:space="preserve">the </w:t>
      </w:r>
      <w:r>
        <w:t>SC</w:t>
      </w:r>
      <w:r w:rsidR="00981606">
        <w:t xml:space="preserve"> agrees to nominate an alternate </w:t>
      </w:r>
      <w:r w:rsidR="009F48B2">
        <w:t xml:space="preserve">Chair. </w:t>
      </w:r>
    </w:p>
    <w:p w14:paraId="2CFFBD8D" w14:textId="6A1795E6" w:rsidR="0057565C" w:rsidRDefault="0057565C" w:rsidP="00551FF2">
      <w:pPr>
        <w:pStyle w:val="ListParagraph"/>
        <w:ind w:left="0"/>
        <w:jc w:val="both"/>
      </w:pPr>
    </w:p>
    <w:p w14:paraId="25DE83EE" w14:textId="478AE8AD" w:rsidR="0057565C" w:rsidRDefault="0057565C" w:rsidP="00551FF2">
      <w:pPr>
        <w:pStyle w:val="ListParagraph"/>
        <w:ind w:left="0"/>
        <w:jc w:val="both"/>
        <w:rPr>
          <w:b/>
          <w:bCs/>
        </w:rPr>
      </w:pPr>
      <w:r w:rsidRPr="007D6364">
        <w:rPr>
          <w:b/>
          <w:bCs/>
        </w:rPr>
        <w:t xml:space="preserve">8.0 </w:t>
      </w:r>
      <w:r w:rsidR="007D6364" w:rsidRPr="007D6364">
        <w:rPr>
          <w:b/>
          <w:bCs/>
        </w:rPr>
        <w:t>Strategy Champions</w:t>
      </w:r>
    </w:p>
    <w:p w14:paraId="190F8052" w14:textId="77777777" w:rsidR="007D6364" w:rsidRDefault="007D6364" w:rsidP="007D6364">
      <w:pPr>
        <w:pStyle w:val="ListParagraph"/>
        <w:ind w:left="0"/>
        <w:jc w:val="both"/>
      </w:pPr>
      <w:r>
        <w:t>The Strategy Champions will represent the Strategy at Research and Innovation Committee meetings and at meetings of the Council for Rural RDCs. Specifically, the role of Strategy Champion is to:</w:t>
      </w:r>
    </w:p>
    <w:p w14:paraId="02BA7E05" w14:textId="75412B70" w:rsidR="007D6364" w:rsidRDefault="007D6364" w:rsidP="007D6364">
      <w:pPr>
        <w:ind w:left="426"/>
        <w:jc w:val="both"/>
      </w:pPr>
      <w:r>
        <w:t>8.1</w:t>
      </w:r>
      <w:r>
        <w:tab/>
        <w:t xml:space="preserve">Lead and encourage RDCs to engage in open discussion in relation to the </w:t>
      </w:r>
      <w:r>
        <w:tab/>
      </w:r>
      <w:r>
        <w:tab/>
        <w:t xml:space="preserve">development of cross-sectoral AW RDE </w:t>
      </w:r>
      <w:proofErr w:type="gramStart"/>
      <w:r>
        <w:t>projects;</w:t>
      </w:r>
      <w:proofErr w:type="gramEnd"/>
    </w:p>
    <w:p w14:paraId="47812A15" w14:textId="4C65C28F" w:rsidR="007D6364" w:rsidRDefault="007D6364" w:rsidP="007D6364">
      <w:pPr>
        <w:ind w:left="426"/>
        <w:jc w:val="both"/>
      </w:pPr>
      <w:r>
        <w:t>8.2</w:t>
      </w:r>
      <w:r>
        <w:tab/>
        <w:t xml:space="preserve">In conjunction with Chair and Executive Officer (EO), drive out of session </w:t>
      </w:r>
      <w:r>
        <w:tab/>
      </w:r>
      <w:r>
        <w:tab/>
      </w:r>
      <w:r>
        <w:tab/>
        <w:t xml:space="preserve">discussion in relation to project </w:t>
      </w:r>
      <w:proofErr w:type="gramStart"/>
      <w:r>
        <w:t>development;</w:t>
      </w:r>
      <w:proofErr w:type="gramEnd"/>
    </w:p>
    <w:p w14:paraId="60CD8C74" w14:textId="677BF1BA" w:rsidR="007D6364" w:rsidRDefault="007D6364" w:rsidP="007D6364">
      <w:pPr>
        <w:ind w:left="426"/>
        <w:jc w:val="both"/>
      </w:pPr>
      <w:r>
        <w:t>8.3</w:t>
      </w:r>
      <w:r>
        <w:tab/>
        <w:t xml:space="preserve">Represent the NAWRDES as required at R&amp;I Committee meetings (generally </w:t>
      </w:r>
      <w:r>
        <w:tab/>
      </w:r>
      <w:r>
        <w:tab/>
        <w:t>1x year); and</w:t>
      </w:r>
    </w:p>
    <w:p w14:paraId="370CFD4E" w14:textId="1B8FFAB0" w:rsidR="007D6364" w:rsidRPr="007D6364" w:rsidRDefault="007D6364" w:rsidP="007D6364">
      <w:pPr>
        <w:ind w:left="426"/>
        <w:jc w:val="both"/>
      </w:pPr>
      <w:r>
        <w:t>8.4</w:t>
      </w:r>
      <w:r>
        <w:tab/>
        <w:t>In conjunction with the Chair, direct EO work plan.</w:t>
      </w:r>
    </w:p>
    <w:p w14:paraId="1DE6C720" w14:textId="77777777" w:rsidR="009F48B2" w:rsidRDefault="009F48B2" w:rsidP="00551FF2">
      <w:pPr>
        <w:pStyle w:val="ListParagraph"/>
        <w:ind w:left="0"/>
        <w:jc w:val="both"/>
        <w:rPr>
          <w:b/>
        </w:rPr>
      </w:pPr>
    </w:p>
    <w:p w14:paraId="3971D005" w14:textId="0C8495F8" w:rsidR="00786A8F" w:rsidRDefault="007D6364" w:rsidP="00551FF2">
      <w:pPr>
        <w:pStyle w:val="ListParagraph"/>
        <w:ind w:left="0"/>
        <w:jc w:val="both"/>
        <w:rPr>
          <w:b/>
        </w:rPr>
      </w:pPr>
      <w:r>
        <w:rPr>
          <w:b/>
        </w:rPr>
        <w:t>9</w:t>
      </w:r>
      <w:r w:rsidR="00EB2B18">
        <w:rPr>
          <w:b/>
        </w:rPr>
        <w:t xml:space="preserve">.0 </w:t>
      </w:r>
      <w:r w:rsidR="00786A8F">
        <w:rPr>
          <w:b/>
        </w:rPr>
        <w:t>Meeting Frequency</w:t>
      </w:r>
    </w:p>
    <w:p w14:paraId="5E462EE6" w14:textId="0C8F9219" w:rsidR="00786A8F" w:rsidRPr="00786A8F" w:rsidRDefault="007D5F7F" w:rsidP="00551FF2">
      <w:pPr>
        <w:pStyle w:val="ListParagraph"/>
        <w:ind w:left="0"/>
        <w:jc w:val="both"/>
        <w:rPr>
          <w:b/>
        </w:rPr>
      </w:pPr>
      <w:r>
        <w:t xml:space="preserve">Four meetings per year, with an aspiration to </w:t>
      </w:r>
      <w:r w:rsidR="007D6364">
        <w:t xml:space="preserve">hold </w:t>
      </w:r>
      <w:r>
        <w:t xml:space="preserve">two </w:t>
      </w:r>
      <w:r w:rsidR="00786A8F">
        <w:t>face</w:t>
      </w:r>
      <w:r w:rsidR="00C0305F">
        <w:t>-</w:t>
      </w:r>
      <w:r w:rsidR="00786A8F">
        <w:t>to</w:t>
      </w:r>
      <w:r w:rsidR="00C0305F">
        <w:t>-</w:t>
      </w:r>
      <w:r w:rsidR="00786A8F">
        <w:t>face meetings and teleconferences as required</w:t>
      </w:r>
      <w:r w:rsidR="00C0305F">
        <w:t>.</w:t>
      </w:r>
      <w:r w:rsidR="00D13E3B">
        <w:t xml:space="preserve"> </w:t>
      </w:r>
      <w:r w:rsidR="00010CF5">
        <w:t>(Appendix 4)</w:t>
      </w:r>
    </w:p>
    <w:p w14:paraId="45821AA6" w14:textId="77777777" w:rsidR="00736C15" w:rsidRDefault="00736C15" w:rsidP="00551FF2">
      <w:pPr>
        <w:jc w:val="both"/>
        <w:rPr>
          <w:b/>
        </w:rPr>
      </w:pPr>
    </w:p>
    <w:p w14:paraId="2B453E21" w14:textId="0D2A9BE1" w:rsidR="00EB3F2C" w:rsidRDefault="007D6364" w:rsidP="00551FF2">
      <w:pPr>
        <w:jc w:val="both"/>
        <w:rPr>
          <w:b/>
        </w:rPr>
      </w:pPr>
      <w:r>
        <w:rPr>
          <w:b/>
        </w:rPr>
        <w:t>10</w:t>
      </w:r>
      <w:r w:rsidR="00981606">
        <w:rPr>
          <w:b/>
        </w:rPr>
        <w:t>.</w:t>
      </w:r>
      <w:r w:rsidR="00EB3F2C">
        <w:rPr>
          <w:b/>
        </w:rPr>
        <w:t>0 Secretariat</w:t>
      </w:r>
    </w:p>
    <w:p w14:paraId="1A6D3A14" w14:textId="6155D59C" w:rsidR="00073AA8" w:rsidRDefault="00C0305F" w:rsidP="00551FF2">
      <w:pPr>
        <w:jc w:val="both"/>
      </w:pPr>
      <w:r>
        <w:t>The role and f</w:t>
      </w:r>
      <w:r w:rsidR="00884569">
        <w:t>u</w:t>
      </w:r>
      <w:r>
        <w:t xml:space="preserve">nctions of </w:t>
      </w:r>
      <w:r w:rsidR="00B75D38">
        <w:t>SC</w:t>
      </w:r>
      <w:r>
        <w:t xml:space="preserve"> will </w:t>
      </w:r>
      <w:r w:rsidR="00884569">
        <w:t xml:space="preserve">be </w:t>
      </w:r>
      <w:r>
        <w:t>support</w:t>
      </w:r>
      <w:r w:rsidR="00884569">
        <w:t>ed</w:t>
      </w:r>
      <w:r>
        <w:t xml:space="preserve"> </w:t>
      </w:r>
      <w:r w:rsidR="00884569">
        <w:t xml:space="preserve">by </w:t>
      </w:r>
      <w:r>
        <w:t>a</w:t>
      </w:r>
      <w:r w:rsidR="00073AA8">
        <w:t>n Executive Officer (EO).</w:t>
      </w:r>
      <w:r>
        <w:t xml:space="preserve"> </w:t>
      </w:r>
      <w:r w:rsidR="00C21FFA">
        <w:t xml:space="preserve">The mechanism for </w:t>
      </w:r>
      <w:r w:rsidR="00073AA8">
        <w:t>EO</w:t>
      </w:r>
      <w:r w:rsidR="00C21FFA">
        <w:t xml:space="preserve"> support to </w:t>
      </w:r>
      <w:r w:rsidR="00B75D38">
        <w:t>SC</w:t>
      </w:r>
      <w:r w:rsidR="00C21FFA">
        <w:t xml:space="preserve"> will be determined by </w:t>
      </w:r>
      <w:r w:rsidR="00B75D38">
        <w:t>SC</w:t>
      </w:r>
      <w:r w:rsidR="00C21FFA">
        <w:t xml:space="preserve">. </w:t>
      </w:r>
      <w:r w:rsidR="00D13E3B">
        <w:t>A</w:t>
      </w:r>
      <w:r w:rsidR="00B75D38">
        <w:t>ustralian Pork Limited</w:t>
      </w:r>
      <w:r>
        <w:t xml:space="preserve"> manage the administration </w:t>
      </w:r>
      <w:r w:rsidR="00073AA8">
        <w:t>of the EO</w:t>
      </w:r>
      <w:r w:rsidR="00F07765">
        <w:t>.</w:t>
      </w:r>
    </w:p>
    <w:p w14:paraId="3054EF45" w14:textId="77777777" w:rsidR="007D5F7F" w:rsidRDefault="007D5F7F" w:rsidP="00551FF2">
      <w:pPr>
        <w:jc w:val="both"/>
      </w:pPr>
    </w:p>
    <w:p w14:paraId="6B59CCAE" w14:textId="0742FF9D" w:rsidR="00EB3F2C" w:rsidRDefault="00073AA8" w:rsidP="00551FF2">
      <w:pPr>
        <w:jc w:val="both"/>
      </w:pPr>
      <w:r>
        <w:t xml:space="preserve">The role of the EO will include arranging SC meetings, organising the annual Forum, maintaining a database of funded projects, facilitating the development of project proposals, drafting relevant reports to </w:t>
      </w:r>
      <w:r w:rsidR="00F07765">
        <w:t>The Commonwealth R&amp;I Committee</w:t>
      </w:r>
      <w:r w:rsidR="00E42BCE">
        <w:t>, maintenance of the NAWRDES website</w:t>
      </w:r>
      <w:r w:rsidR="00AA2352">
        <w:t xml:space="preserve"> </w:t>
      </w:r>
      <w:r>
        <w:t>and other duties as determined by the SC.</w:t>
      </w:r>
    </w:p>
    <w:p w14:paraId="6F0E30FC" w14:textId="77777777" w:rsidR="00C21FFA" w:rsidRPr="00C21FFA" w:rsidRDefault="00C21FFA" w:rsidP="00551FF2">
      <w:pPr>
        <w:jc w:val="both"/>
      </w:pPr>
    </w:p>
    <w:p w14:paraId="0E7A2478" w14:textId="60CC1ECD" w:rsidR="00EB3F2C" w:rsidRDefault="007D6364" w:rsidP="00551FF2">
      <w:pPr>
        <w:jc w:val="both"/>
        <w:rPr>
          <w:b/>
        </w:rPr>
      </w:pPr>
      <w:r>
        <w:rPr>
          <w:b/>
        </w:rPr>
        <w:t>11</w:t>
      </w:r>
      <w:r w:rsidR="00EB3F2C">
        <w:rPr>
          <w:b/>
        </w:rPr>
        <w:t>.0 Funding</w:t>
      </w:r>
    </w:p>
    <w:p w14:paraId="7ED5B8E0" w14:textId="77777777" w:rsidR="00C21FFA" w:rsidRDefault="00C21FFA" w:rsidP="00551FF2">
      <w:pPr>
        <w:jc w:val="both"/>
      </w:pPr>
    </w:p>
    <w:p w14:paraId="68226CCC" w14:textId="5431CEC4" w:rsidR="00EB3F2C" w:rsidRPr="00C21FFA" w:rsidRDefault="007D6364" w:rsidP="00551FF2">
      <w:pPr>
        <w:ind w:left="426"/>
        <w:jc w:val="both"/>
        <w:rPr>
          <w:b/>
        </w:rPr>
      </w:pPr>
      <w:r>
        <w:rPr>
          <w:b/>
        </w:rPr>
        <w:t>11</w:t>
      </w:r>
      <w:r w:rsidR="00C21FFA" w:rsidRPr="00C21FFA">
        <w:rPr>
          <w:b/>
        </w:rPr>
        <w:t xml:space="preserve">.1 </w:t>
      </w:r>
      <w:r w:rsidR="00AE0F17">
        <w:rPr>
          <w:b/>
        </w:rPr>
        <w:t xml:space="preserve">SC </w:t>
      </w:r>
      <w:r w:rsidR="000E63B0">
        <w:rPr>
          <w:b/>
        </w:rPr>
        <w:t>operating costs</w:t>
      </w:r>
    </w:p>
    <w:p w14:paraId="0BB4BF08" w14:textId="3F0653F4" w:rsidR="00AE0F17" w:rsidRDefault="00AE0F17" w:rsidP="00551FF2">
      <w:pPr>
        <w:ind w:left="426"/>
        <w:jc w:val="both"/>
      </w:pPr>
      <w:r>
        <w:t>SC</w:t>
      </w:r>
      <w:r w:rsidR="00C21FFA" w:rsidRPr="00C21FFA">
        <w:t xml:space="preserve"> members </w:t>
      </w:r>
      <w:r w:rsidR="00C21FFA">
        <w:t xml:space="preserve">will </w:t>
      </w:r>
      <w:r>
        <w:t xml:space="preserve">contribute an equal share to </w:t>
      </w:r>
      <w:r w:rsidR="00C21FFA" w:rsidRPr="00C21FFA">
        <w:t xml:space="preserve">fund the </w:t>
      </w:r>
      <w:r w:rsidR="00B75D38">
        <w:t>secretariat</w:t>
      </w:r>
      <w:r>
        <w:t xml:space="preserve"> </w:t>
      </w:r>
      <w:r w:rsidR="00B75D38">
        <w:t>and</w:t>
      </w:r>
      <w:r>
        <w:t xml:space="preserve"> costs associated with S</w:t>
      </w:r>
      <w:r w:rsidR="004438E9">
        <w:t xml:space="preserve">C meetings and the annual Forum. </w:t>
      </w:r>
      <w:r>
        <w:t>Australian Pork Limited will engage the services of an Executive Officer and seek reimbursement from other SC members.</w:t>
      </w:r>
    </w:p>
    <w:p w14:paraId="30113F1E" w14:textId="4AF5D4A0" w:rsidR="00AE0F17" w:rsidRDefault="00073AA8" w:rsidP="00551FF2">
      <w:pPr>
        <w:ind w:left="426"/>
        <w:jc w:val="both"/>
      </w:pPr>
      <w:r>
        <w:t>The l</w:t>
      </w:r>
      <w:r w:rsidR="00AE0F17">
        <w:t xml:space="preserve">evel of </w:t>
      </w:r>
      <w:r>
        <w:t>executive</w:t>
      </w:r>
      <w:r w:rsidR="00AE0F17">
        <w:t xml:space="preserve"> support (currently 0.25FTE)</w:t>
      </w:r>
      <w:r w:rsidR="00B75D38">
        <w:t xml:space="preserve"> </w:t>
      </w:r>
      <w:r w:rsidR="00AE0F17">
        <w:t xml:space="preserve">will be determined by the SC on an annual basis.  </w:t>
      </w:r>
    </w:p>
    <w:p w14:paraId="20AF37FE" w14:textId="1DC73AFA" w:rsidR="00C0305F" w:rsidRDefault="00AE0F17" w:rsidP="00551FF2">
      <w:pPr>
        <w:ind w:left="426"/>
        <w:jc w:val="both"/>
      </w:pPr>
      <w:r>
        <w:t>SC</w:t>
      </w:r>
      <w:r w:rsidR="00C0305F">
        <w:t xml:space="preserve"> members will fund their own individual travel and accommodation costs for </w:t>
      </w:r>
      <w:r>
        <w:t>SC</w:t>
      </w:r>
      <w:r w:rsidR="00C0305F">
        <w:t xml:space="preserve"> meetings</w:t>
      </w:r>
      <w:r w:rsidR="00F93F11">
        <w:t xml:space="preserve"> and annual </w:t>
      </w:r>
      <w:r w:rsidR="001F5EDD">
        <w:t>Forum.</w:t>
      </w:r>
    </w:p>
    <w:p w14:paraId="7D03D9CB" w14:textId="77777777" w:rsidR="00DD7BD1" w:rsidRDefault="00DD7BD1" w:rsidP="00551FF2">
      <w:pPr>
        <w:jc w:val="both"/>
      </w:pPr>
    </w:p>
    <w:p w14:paraId="17C74EBD" w14:textId="07B09199" w:rsidR="00C21FFA" w:rsidRPr="00DD7BD1" w:rsidRDefault="0097633D" w:rsidP="00551FF2">
      <w:pPr>
        <w:ind w:left="426"/>
        <w:jc w:val="both"/>
        <w:rPr>
          <w:b/>
        </w:rPr>
      </w:pPr>
      <w:r>
        <w:rPr>
          <w:b/>
        </w:rPr>
        <w:t>1</w:t>
      </w:r>
      <w:r w:rsidR="007D6364">
        <w:rPr>
          <w:b/>
        </w:rPr>
        <w:t>1</w:t>
      </w:r>
      <w:r w:rsidR="00C21FFA" w:rsidRPr="00DD7BD1">
        <w:rPr>
          <w:b/>
        </w:rPr>
        <w:t xml:space="preserve">.2 </w:t>
      </w:r>
      <w:r w:rsidR="00AE0F17">
        <w:rPr>
          <w:b/>
        </w:rPr>
        <w:t xml:space="preserve">Animal Welfare </w:t>
      </w:r>
      <w:r w:rsidR="00C21FFA" w:rsidRPr="00DD7BD1">
        <w:rPr>
          <w:b/>
        </w:rPr>
        <w:t>RD</w:t>
      </w:r>
      <w:r w:rsidR="00C0305F">
        <w:rPr>
          <w:b/>
        </w:rPr>
        <w:t>&amp;E program funding</w:t>
      </w:r>
    </w:p>
    <w:p w14:paraId="5424643A" w14:textId="7974A674" w:rsidR="00C21FFA" w:rsidRDefault="00677CC1" w:rsidP="00551FF2">
      <w:pPr>
        <w:ind w:left="426"/>
        <w:jc w:val="both"/>
      </w:pPr>
      <w:r>
        <w:t>NAWRDES research projects</w:t>
      </w:r>
      <w:r w:rsidR="00DD7BD1">
        <w:t xml:space="preserve"> will be funded through traditional research funding collaborations and partnerships brokered between individual organisations.</w:t>
      </w:r>
    </w:p>
    <w:p w14:paraId="5BE9362E" w14:textId="77777777" w:rsidR="00C11F13" w:rsidRDefault="007E62E1" w:rsidP="00551FF2">
      <w:pPr>
        <w:jc w:val="both"/>
        <w:rPr>
          <w:b/>
        </w:rPr>
      </w:pPr>
      <w:r>
        <w:rPr>
          <w:b/>
        </w:rPr>
        <w:br w:type="page"/>
      </w:r>
      <w:r w:rsidR="00C11F13">
        <w:rPr>
          <w:b/>
        </w:rPr>
        <w:lastRenderedPageBreak/>
        <w:t>Appendix 1</w:t>
      </w:r>
    </w:p>
    <w:p w14:paraId="1CD07820" w14:textId="77777777" w:rsidR="00C11F13" w:rsidRDefault="00C11F13" w:rsidP="00551FF2">
      <w:pPr>
        <w:jc w:val="both"/>
        <w:rPr>
          <w:b/>
        </w:rPr>
      </w:pPr>
    </w:p>
    <w:p w14:paraId="049D2F4E" w14:textId="77777777" w:rsidR="00C11F13" w:rsidRPr="00F93F11" w:rsidRDefault="00C11F13" w:rsidP="00551FF2">
      <w:pPr>
        <w:jc w:val="both"/>
        <w:rPr>
          <w:rFonts w:eastAsia="Calibri"/>
          <w:b/>
          <w:bCs/>
          <w:sz w:val="24"/>
        </w:rPr>
      </w:pPr>
      <w:r w:rsidRPr="00F93F11">
        <w:rPr>
          <w:rFonts w:eastAsia="Calibri"/>
          <w:b/>
          <w:bCs/>
          <w:sz w:val="24"/>
        </w:rPr>
        <w:t xml:space="preserve">National Animal Welfare RD&amp;E Process </w:t>
      </w:r>
    </w:p>
    <w:p w14:paraId="1D2C8859" w14:textId="77777777" w:rsidR="00C11F13" w:rsidRPr="00C11F13" w:rsidRDefault="00C11F13" w:rsidP="00551FF2">
      <w:pPr>
        <w:spacing w:before="60" w:after="60" w:line="240" w:lineRule="auto"/>
        <w:jc w:val="both"/>
        <w:rPr>
          <w:rFonts w:eastAsia="Calibri"/>
          <w:lang w:eastAsia="en-AU"/>
        </w:rPr>
      </w:pPr>
      <w:r w:rsidRPr="00C11F13">
        <w:rPr>
          <w:rFonts w:eastAsia="Calibri"/>
          <w:lang w:eastAsia="en-AU"/>
        </w:rPr>
        <w:t>This set</w:t>
      </w:r>
      <w:r w:rsidR="0078093B">
        <w:rPr>
          <w:rFonts w:eastAsia="Calibri"/>
          <w:lang w:eastAsia="en-AU"/>
        </w:rPr>
        <w:t>s</w:t>
      </w:r>
      <w:r w:rsidRPr="00C11F13">
        <w:rPr>
          <w:rFonts w:eastAsia="Calibri"/>
          <w:lang w:eastAsia="en-AU"/>
        </w:rPr>
        <w:t xml:space="preserve"> out </w:t>
      </w:r>
      <w:r w:rsidR="0078093B">
        <w:rPr>
          <w:rFonts w:eastAsia="Calibri"/>
          <w:lang w:eastAsia="en-AU"/>
        </w:rPr>
        <w:t>the</w:t>
      </w:r>
      <w:r w:rsidRPr="00C11F13">
        <w:rPr>
          <w:rFonts w:eastAsia="Calibri"/>
          <w:lang w:eastAsia="en-AU"/>
        </w:rPr>
        <w:t xml:space="preserve"> process which </w:t>
      </w:r>
      <w:r w:rsidR="0078093B">
        <w:rPr>
          <w:rFonts w:eastAsia="Calibri"/>
          <w:lang w:eastAsia="en-AU"/>
        </w:rPr>
        <w:t>will</w:t>
      </w:r>
      <w:r w:rsidRPr="00C11F13">
        <w:rPr>
          <w:rFonts w:eastAsia="Calibri"/>
          <w:lang w:eastAsia="en-AU"/>
        </w:rPr>
        <w:t xml:space="preserve"> be followed to ensure that the Strategy identifies, develops, commissions and manages projects which are aligned to investor needs.</w:t>
      </w:r>
    </w:p>
    <w:p w14:paraId="50777CF9" w14:textId="77777777" w:rsidR="00C11F13" w:rsidRPr="00C11F13" w:rsidRDefault="00C11F13" w:rsidP="00551FF2">
      <w:pPr>
        <w:spacing w:before="60" w:after="60" w:line="240" w:lineRule="auto"/>
        <w:jc w:val="both"/>
        <w:rPr>
          <w:rFonts w:eastAsia="Calibri"/>
          <w:lang w:eastAsia="en-AU"/>
        </w:rPr>
      </w:pPr>
    </w:p>
    <w:p w14:paraId="1302309B" w14:textId="3BCD1CB1" w:rsidR="00C11F13" w:rsidRPr="00C11F13" w:rsidRDefault="00C11F13" w:rsidP="00551FF2">
      <w:pPr>
        <w:numPr>
          <w:ilvl w:val="0"/>
          <w:numId w:val="3"/>
        </w:numPr>
        <w:spacing w:before="60" w:after="60" w:line="240" w:lineRule="auto"/>
        <w:ind w:hanging="357"/>
        <w:jc w:val="both"/>
        <w:rPr>
          <w:rFonts w:eastAsia="Calibri"/>
          <w:lang w:eastAsia="en-AU"/>
        </w:rPr>
      </w:pPr>
      <w:r w:rsidRPr="00C11F13">
        <w:rPr>
          <w:rFonts w:eastAsia="Calibri"/>
          <w:lang w:eastAsia="en-AU"/>
        </w:rPr>
        <w:t xml:space="preserve">The Steering Committee (SC), in </w:t>
      </w:r>
      <w:r w:rsidR="0078093B">
        <w:rPr>
          <w:rFonts w:eastAsia="Calibri"/>
          <w:lang w:eastAsia="en-AU"/>
        </w:rPr>
        <w:t>July</w:t>
      </w:r>
      <w:r w:rsidRPr="00C11F13">
        <w:rPr>
          <w:rFonts w:eastAsia="Calibri"/>
          <w:lang w:eastAsia="en-AU"/>
        </w:rPr>
        <w:t xml:space="preserve"> each year, will review the themes that form part of the National Animal Welfare RD&amp;E Strategy, and will determine their on-going relevance.  The </w:t>
      </w:r>
      <w:r w:rsidR="00C731B3">
        <w:rPr>
          <w:rFonts w:eastAsia="Calibri"/>
          <w:lang w:eastAsia="en-AU"/>
        </w:rPr>
        <w:t>Executive Officer (EO)</w:t>
      </w:r>
      <w:r w:rsidRPr="00C11F13">
        <w:rPr>
          <w:rFonts w:eastAsia="Calibri"/>
          <w:lang w:eastAsia="en-AU"/>
        </w:rPr>
        <w:t xml:space="preserve"> will identify </w:t>
      </w:r>
      <w:r w:rsidR="00C731B3">
        <w:rPr>
          <w:rFonts w:eastAsia="Calibri"/>
          <w:lang w:eastAsia="en-AU"/>
        </w:rPr>
        <w:t xml:space="preserve">initial </w:t>
      </w:r>
      <w:r w:rsidRPr="00C11F13">
        <w:rPr>
          <w:rFonts w:eastAsia="Calibri"/>
          <w:lang w:eastAsia="en-AU"/>
        </w:rPr>
        <w:t xml:space="preserve">priority areas within </w:t>
      </w:r>
      <w:r w:rsidR="00C731B3">
        <w:rPr>
          <w:rFonts w:eastAsia="Calibri"/>
          <w:lang w:eastAsia="en-AU"/>
        </w:rPr>
        <w:t xml:space="preserve">each sector and circulate to the research provider members of the SC who will determine cross-sectoral RD&amp;E opportunities under each Theme </w:t>
      </w:r>
      <w:r w:rsidRPr="00C11F13">
        <w:rPr>
          <w:rFonts w:eastAsia="Calibri"/>
          <w:lang w:eastAsia="en-AU"/>
        </w:rPr>
        <w:t xml:space="preserve">for </w:t>
      </w:r>
      <w:r w:rsidR="00C731B3">
        <w:rPr>
          <w:rFonts w:eastAsia="Calibri"/>
          <w:lang w:eastAsia="en-AU"/>
        </w:rPr>
        <w:t xml:space="preserve">potential </w:t>
      </w:r>
      <w:r w:rsidRPr="00C11F13">
        <w:rPr>
          <w:rFonts w:eastAsia="Calibri"/>
          <w:lang w:eastAsia="en-AU"/>
        </w:rPr>
        <w:t>co-investment for the year ahead.</w:t>
      </w:r>
      <w:r w:rsidR="00C731B3">
        <w:rPr>
          <w:rFonts w:eastAsia="Calibri"/>
          <w:lang w:eastAsia="en-AU"/>
        </w:rPr>
        <w:t xml:space="preserve"> </w:t>
      </w:r>
      <w:r w:rsidR="00EF5E0A">
        <w:rPr>
          <w:rFonts w:eastAsia="Calibri"/>
          <w:lang w:eastAsia="en-AU"/>
        </w:rPr>
        <w:t xml:space="preserve">These opportunities will be circulated to SC for discussion at </w:t>
      </w:r>
      <w:r w:rsidR="00F93F11">
        <w:rPr>
          <w:rFonts w:eastAsia="Calibri"/>
          <w:lang w:eastAsia="en-AU"/>
        </w:rPr>
        <w:t>the meeting which coincides with the Forum late</w:t>
      </w:r>
      <w:r w:rsidR="00EF5E0A">
        <w:rPr>
          <w:rFonts w:eastAsia="Calibri"/>
          <w:lang w:eastAsia="en-AU"/>
        </w:rPr>
        <w:t xml:space="preserve"> each year.</w:t>
      </w:r>
    </w:p>
    <w:p w14:paraId="560F5D1C" w14:textId="776218B9" w:rsidR="00C11F13" w:rsidRDefault="00C11F13" w:rsidP="00551FF2">
      <w:pPr>
        <w:numPr>
          <w:ilvl w:val="1"/>
          <w:numId w:val="3"/>
        </w:numPr>
        <w:spacing w:before="60" w:after="60" w:line="240" w:lineRule="auto"/>
        <w:ind w:hanging="357"/>
        <w:jc w:val="both"/>
        <w:rPr>
          <w:rFonts w:eastAsia="Calibri"/>
          <w:lang w:eastAsia="en-AU"/>
        </w:rPr>
      </w:pPr>
      <w:r w:rsidRPr="00C11F13">
        <w:rPr>
          <w:rFonts w:eastAsia="Calibri"/>
          <w:lang w:eastAsia="en-AU"/>
        </w:rPr>
        <w:t xml:space="preserve">OUTPUT - a short discussion paper </w:t>
      </w:r>
      <w:r w:rsidR="00A36BA8">
        <w:rPr>
          <w:rFonts w:eastAsia="Calibri"/>
          <w:lang w:eastAsia="en-AU"/>
        </w:rPr>
        <w:t>detailing</w:t>
      </w:r>
      <w:r w:rsidR="00EF5E0A">
        <w:rPr>
          <w:rFonts w:eastAsia="Calibri"/>
          <w:lang w:eastAsia="en-AU"/>
        </w:rPr>
        <w:t xml:space="preserve"> RD&amp;E opportunities</w:t>
      </w:r>
      <w:r w:rsidRPr="00C11F13">
        <w:rPr>
          <w:rFonts w:eastAsia="Calibri"/>
          <w:lang w:eastAsia="en-AU"/>
        </w:rPr>
        <w:t xml:space="preserve"> which will be considered at </w:t>
      </w:r>
      <w:r w:rsidR="0078093B">
        <w:rPr>
          <w:rFonts w:eastAsia="Calibri"/>
          <w:lang w:eastAsia="en-AU"/>
        </w:rPr>
        <w:t xml:space="preserve">a </w:t>
      </w:r>
      <w:r w:rsidR="00A36BA8">
        <w:rPr>
          <w:rFonts w:eastAsia="Calibri"/>
          <w:lang w:eastAsia="en-AU"/>
        </w:rPr>
        <w:t>SC</w:t>
      </w:r>
      <w:r w:rsidR="0078093B">
        <w:rPr>
          <w:rFonts w:eastAsia="Calibri"/>
          <w:lang w:eastAsia="en-AU"/>
        </w:rPr>
        <w:t xml:space="preserve"> meeting</w:t>
      </w:r>
      <w:r w:rsidRPr="00C11F13">
        <w:rPr>
          <w:rFonts w:eastAsia="Calibri"/>
          <w:lang w:eastAsia="en-AU"/>
        </w:rPr>
        <w:t xml:space="preserve"> which will be held in </w:t>
      </w:r>
      <w:r w:rsidR="0078093B">
        <w:rPr>
          <w:rFonts w:eastAsia="Calibri"/>
          <w:lang w:eastAsia="en-AU"/>
        </w:rPr>
        <w:t>the last quarter of</w:t>
      </w:r>
      <w:r w:rsidRPr="00C11F13">
        <w:rPr>
          <w:rFonts w:eastAsia="Calibri"/>
          <w:lang w:eastAsia="en-AU"/>
        </w:rPr>
        <w:t xml:space="preserve"> each </w:t>
      </w:r>
      <w:r w:rsidR="007D6364">
        <w:rPr>
          <w:rFonts w:eastAsia="Calibri"/>
          <w:lang w:eastAsia="en-AU"/>
        </w:rPr>
        <w:t xml:space="preserve">calendar </w:t>
      </w:r>
      <w:r w:rsidRPr="00C11F13">
        <w:rPr>
          <w:rFonts w:eastAsia="Calibri"/>
          <w:lang w:eastAsia="en-AU"/>
        </w:rPr>
        <w:t>year.</w:t>
      </w:r>
    </w:p>
    <w:p w14:paraId="60C66911" w14:textId="77777777" w:rsidR="00C731B3" w:rsidRDefault="00C731B3" w:rsidP="00551FF2">
      <w:pPr>
        <w:spacing w:before="60" w:after="60" w:line="240" w:lineRule="auto"/>
        <w:ind w:left="1083"/>
        <w:jc w:val="both"/>
        <w:rPr>
          <w:rFonts w:eastAsia="Calibri"/>
          <w:lang w:eastAsia="en-AU"/>
        </w:rPr>
      </w:pPr>
    </w:p>
    <w:p w14:paraId="26A6B1A4" w14:textId="5504D3D7" w:rsidR="00C731B3" w:rsidRPr="00EF5E0A" w:rsidRDefault="00C731B3" w:rsidP="00551FF2">
      <w:pPr>
        <w:spacing w:before="60" w:after="60" w:line="240" w:lineRule="auto"/>
        <w:ind w:left="851"/>
        <w:jc w:val="both"/>
        <w:rPr>
          <w:rFonts w:eastAsia="Calibri"/>
          <w:i/>
          <w:lang w:eastAsia="en-AU"/>
        </w:rPr>
      </w:pPr>
      <w:r w:rsidRPr="00EF5E0A">
        <w:rPr>
          <w:rFonts w:eastAsia="Calibri"/>
          <w:i/>
          <w:lang w:eastAsia="en-AU"/>
        </w:rPr>
        <w:t>Priority Themes:</w:t>
      </w:r>
    </w:p>
    <w:p w14:paraId="353FC981" w14:textId="5493CD2A" w:rsidR="00C731B3" w:rsidRPr="007D6364" w:rsidRDefault="00C731B3" w:rsidP="00551FF2">
      <w:pPr>
        <w:pStyle w:val="ListParagraph"/>
        <w:numPr>
          <w:ilvl w:val="0"/>
          <w:numId w:val="22"/>
        </w:numPr>
        <w:spacing w:before="60" w:after="60" w:line="240" w:lineRule="auto"/>
        <w:ind w:left="1985"/>
        <w:jc w:val="both"/>
        <w:rPr>
          <w:rFonts w:eastAsia="Calibri"/>
          <w:i/>
          <w:lang w:eastAsia="en-AU"/>
        </w:rPr>
      </w:pPr>
      <w:r w:rsidRPr="007D6364">
        <w:rPr>
          <w:rFonts w:eastAsia="Calibri"/>
          <w:i/>
          <w:lang w:eastAsia="en-AU"/>
        </w:rPr>
        <w:t>Animal welfare assessment</w:t>
      </w:r>
    </w:p>
    <w:p w14:paraId="58AD26A4" w14:textId="54687130" w:rsidR="00C731B3" w:rsidRPr="007D6364" w:rsidRDefault="00C731B3" w:rsidP="00551FF2">
      <w:pPr>
        <w:pStyle w:val="ListParagraph"/>
        <w:numPr>
          <w:ilvl w:val="0"/>
          <w:numId w:val="22"/>
        </w:numPr>
        <w:spacing w:before="60" w:after="60" w:line="240" w:lineRule="auto"/>
        <w:ind w:left="1985"/>
        <w:jc w:val="both"/>
        <w:rPr>
          <w:rFonts w:eastAsia="Calibri"/>
          <w:i/>
          <w:lang w:eastAsia="en-AU"/>
        </w:rPr>
      </w:pPr>
      <w:r w:rsidRPr="007D6364">
        <w:rPr>
          <w:rFonts w:eastAsia="Calibri"/>
          <w:i/>
          <w:lang w:eastAsia="en-AU"/>
        </w:rPr>
        <w:t>Pain assessment and management</w:t>
      </w:r>
    </w:p>
    <w:p w14:paraId="4EF1EB19" w14:textId="203803AF" w:rsidR="00C731B3" w:rsidRPr="007D6364" w:rsidRDefault="00C731B3" w:rsidP="00551FF2">
      <w:pPr>
        <w:pStyle w:val="ListParagraph"/>
        <w:numPr>
          <w:ilvl w:val="0"/>
          <w:numId w:val="22"/>
        </w:numPr>
        <w:spacing w:before="60" w:after="60" w:line="240" w:lineRule="auto"/>
        <w:ind w:left="1985"/>
        <w:jc w:val="both"/>
        <w:rPr>
          <w:rFonts w:eastAsia="Calibri"/>
          <w:i/>
          <w:lang w:eastAsia="en-AU"/>
        </w:rPr>
      </w:pPr>
      <w:r w:rsidRPr="007D6364">
        <w:rPr>
          <w:rFonts w:eastAsia="Calibri"/>
          <w:i/>
          <w:lang w:eastAsia="en-AU"/>
        </w:rPr>
        <w:t>Management, housing and husbandry</w:t>
      </w:r>
    </w:p>
    <w:p w14:paraId="1FF2198F" w14:textId="68DA0C42" w:rsidR="00C731B3" w:rsidRPr="007D6364" w:rsidRDefault="00C731B3" w:rsidP="00551FF2">
      <w:pPr>
        <w:pStyle w:val="ListParagraph"/>
        <w:numPr>
          <w:ilvl w:val="0"/>
          <w:numId w:val="22"/>
        </w:numPr>
        <w:spacing w:before="60" w:after="60" w:line="240" w:lineRule="auto"/>
        <w:ind w:left="1985"/>
        <w:jc w:val="both"/>
        <w:rPr>
          <w:rFonts w:eastAsia="Calibri"/>
          <w:i/>
          <w:lang w:eastAsia="en-AU"/>
        </w:rPr>
      </w:pPr>
      <w:r w:rsidRPr="007D6364">
        <w:rPr>
          <w:rFonts w:eastAsia="Calibri"/>
          <w:i/>
          <w:lang w:eastAsia="en-AU"/>
        </w:rPr>
        <w:t>Transport, euthanasia and slaughter</w:t>
      </w:r>
    </w:p>
    <w:p w14:paraId="19BED6B9" w14:textId="6DB0E421" w:rsidR="00C731B3" w:rsidRPr="00C731B3" w:rsidRDefault="00C731B3" w:rsidP="00551FF2">
      <w:pPr>
        <w:pStyle w:val="ListParagraph"/>
        <w:numPr>
          <w:ilvl w:val="0"/>
          <w:numId w:val="22"/>
        </w:numPr>
        <w:spacing w:before="60" w:after="60" w:line="240" w:lineRule="auto"/>
        <w:ind w:left="1985"/>
        <w:jc w:val="both"/>
        <w:rPr>
          <w:rFonts w:eastAsia="Calibri"/>
          <w:lang w:eastAsia="en-AU"/>
        </w:rPr>
      </w:pPr>
      <w:r w:rsidRPr="007D6364">
        <w:rPr>
          <w:rFonts w:eastAsia="Calibri"/>
          <w:i/>
          <w:lang w:eastAsia="en-AU"/>
        </w:rPr>
        <w:t>Attitudinal effects on the welfare of livestock throughout</w:t>
      </w:r>
      <w:r w:rsidRPr="00EF5E0A">
        <w:rPr>
          <w:rFonts w:eastAsia="Calibri"/>
          <w:i/>
          <w:lang w:eastAsia="en-AU"/>
        </w:rPr>
        <w:t xml:space="preserve"> the value chain</w:t>
      </w:r>
    </w:p>
    <w:p w14:paraId="3CE3568F" w14:textId="787C7B25" w:rsidR="00C731B3" w:rsidRDefault="00C731B3" w:rsidP="00551FF2">
      <w:pPr>
        <w:spacing w:before="60" w:after="60" w:line="240" w:lineRule="auto"/>
        <w:jc w:val="both"/>
        <w:rPr>
          <w:rFonts w:eastAsia="Calibri"/>
          <w:lang w:eastAsia="en-AU"/>
        </w:rPr>
      </w:pPr>
    </w:p>
    <w:p w14:paraId="2673DADB" w14:textId="095B61E7" w:rsidR="00C11F13" w:rsidRPr="00C11F13" w:rsidRDefault="00C11F13" w:rsidP="00551FF2">
      <w:pPr>
        <w:numPr>
          <w:ilvl w:val="0"/>
          <w:numId w:val="3"/>
        </w:numPr>
        <w:spacing w:before="120" w:after="60" w:line="240" w:lineRule="auto"/>
        <w:ind w:hanging="357"/>
        <w:jc w:val="both"/>
        <w:rPr>
          <w:rFonts w:eastAsia="Calibri"/>
          <w:lang w:eastAsia="en-AU"/>
        </w:rPr>
      </w:pPr>
      <w:r w:rsidRPr="00C11F13">
        <w:rPr>
          <w:rFonts w:eastAsia="Calibri"/>
          <w:lang w:eastAsia="en-AU"/>
        </w:rPr>
        <w:t xml:space="preserve">The SC will meet to discuss the RD&amp;E </w:t>
      </w:r>
      <w:r w:rsidR="00EF5E0A">
        <w:rPr>
          <w:rFonts w:eastAsia="Calibri"/>
          <w:lang w:eastAsia="en-AU"/>
        </w:rPr>
        <w:t>opportunities</w:t>
      </w:r>
      <w:r w:rsidRPr="00C11F13">
        <w:rPr>
          <w:rFonts w:eastAsia="Calibri"/>
          <w:lang w:eastAsia="en-AU"/>
        </w:rPr>
        <w:t xml:space="preserve"> discussion paper. SC </w:t>
      </w:r>
      <w:r w:rsidR="00010CF5">
        <w:rPr>
          <w:rFonts w:eastAsia="Calibri"/>
          <w:lang w:eastAsia="en-AU"/>
        </w:rPr>
        <w:t xml:space="preserve">funding </w:t>
      </w:r>
      <w:r w:rsidRPr="00C11F13">
        <w:rPr>
          <w:rFonts w:eastAsia="Calibri"/>
          <w:lang w:eastAsia="en-AU"/>
        </w:rPr>
        <w:t xml:space="preserve">members </w:t>
      </w:r>
      <w:r w:rsidR="00010CF5">
        <w:rPr>
          <w:rFonts w:eastAsia="Calibri"/>
          <w:lang w:eastAsia="en-AU"/>
        </w:rPr>
        <w:t>will indicate which RD&amp;E opportunity(</w:t>
      </w:r>
      <w:proofErr w:type="spellStart"/>
      <w:r w:rsidR="00010CF5">
        <w:rPr>
          <w:rFonts w:eastAsia="Calibri"/>
          <w:lang w:eastAsia="en-AU"/>
        </w:rPr>
        <w:t>ies</w:t>
      </w:r>
      <w:proofErr w:type="spellEnd"/>
      <w:r w:rsidR="00010CF5">
        <w:rPr>
          <w:rFonts w:eastAsia="Calibri"/>
          <w:lang w:eastAsia="en-AU"/>
        </w:rPr>
        <w:t>) will be considered further within their respective organisation.</w:t>
      </w:r>
    </w:p>
    <w:p w14:paraId="40D3A602" w14:textId="625AC684" w:rsidR="00010CF5" w:rsidRDefault="00010CF5" w:rsidP="00551FF2">
      <w:pPr>
        <w:numPr>
          <w:ilvl w:val="0"/>
          <w:numId w:val="3"/>
        </w:numPr>
        <w:spacing w:before="120" w:after="60" w:line="240" w:lineRule="auto"/>
        <w:ind w:hanging="357"/>
        <w:jc w:val="both"/>
        <w:rPr>
          <w:rFonts w:eastAsia="Calibri"/>
          <w:lang w:eastAsia="en-AU"/>
        </w:rPr>
      </w:pPr>
      <w:r>
        <w:rPr>
          <w:rFonts w:eastAsia="Calibri"/>
          <w:lang w:eastAsia="en-AU"/>
        </w:rPr>
        <w:t xml:space="preserve">Funding members of the SC will consider the identified RD&amp;E opportunities and will indicate to the Executive Officer the support (or otherwise) </w:t>
      </w:r>
      <w:r w:rsidR="002A684A">
        <w:rPr>
          <w:rFonts w:eastAsia="Calibri"/>
          <w:lang w:eastAsia="en-AU"/>
        </w:rPr>
        <w:t>of</w:t>
      </w:r>
      <w:r>
        <w:rPr>
          <w:rFonts w:eastAsia="Calibri"/>
          <w:lang w:eastAsia="en-AU"/>
        </w:rPr>
        <w:t xml:space="preserve"> their organisation.</w:t>
      </w:r>
    </w:p>
    <w:p w14:paraId="0EE3B4F9" w14:textId="2DADF21E" w:rsidR="00010CF5" w:rsidRDefault="00010CF5" w:rsidP="00551FF2">
      <w:pPr>
        <w:numPr>
          <w:ilvl w:val="0"/>
          <w:numId w:val="3"/>
        </w:numPr>
        <w:spacing w:before="120" w:after="60" w:line="240" w:lineRule="auto"/>
        <w:ind w:hanging="357"/>
        <w:jc w:val="both"/>
        <w:rPr>
          <w:rFonts w:eastAsia="Calibri"/>
          <w:lang w:eastAsia="en-AU"/>
        </w:rPr>
      </w:pPr>
      <w:r>
        <w:rPr>
          <w:rFonts w:eastAsia="Calibri"/>
          <w:lang w:eastAsia="en-AU"/>
        </w:rPr>
        <w:t>The Executive Officer will convene a meeting of funding members to determine the scope, aims and level of funding</w:t>
      </w:r>
      <w:r w:rsidR="002A684A">
        <w:rPr>
          <w:rFonts w:eastAsia="Calibri"/>
          <w:lang w:eastAsia="en-AU"/>
        </w:rPr>
        <w:t xml:space="preserve"> for each supported RD&amp;E opportunity</w:t>
      </w:r>
    </w:p>
    <w:p w14:paraId="23AF0658" w14:textId="2F0503A9" w:rsidR="00010CF5" w:rsidRPr="00C11F13" w:rsidRDefault="00010CF5" w:rsidP="00551FF2">
      <w:pPr>
        <w:numPr>
          <w:ilvl w:val="1"/>
          <w:numId w:val="3"/>
        </w:numPr>
        <w:spacing w:before="60" w:after="60" w:line="240" w:lineRule="auto"/>
        <w:ind w:hanging="357"/>
        <w:jc w:val="both"/>
        <w:rPr>
          <w:rFonts w:eastAsia="Calibri"/>
          <w:lang w:eastAsia="en-AU"/>
        </w:rPr>
      </w:pPr>
      <w:r w:rsidRPr="00C11F13">
        <w:rPr>
          <w:rFonts w:eastAsia="Calibri"/>
          <w:lang w:eastAsia="en-AU"/>
        </w:rPr>
        <w:t xml:space="preserve">OUTPUT - </w:t>
      </w:r>
      <w:r w:rsidR="002A684A">
        <w:rPr>
          <w:rFonts w:eastAsia="Calibri"/>
          <w:lang w:eastAsia="en-AU"/>
        </w:rPr>
        <w:t>scope, aims and level of funding for each supported opportunity</w:t>
      </w:r>
      <w:r w:rsidRPr="00C11F13">
        <w:rPr>
          <w:rFonts w:eastAsia="Calibri"/>
          <w:lang w:eastAsia="en-AU"/>
        </w:rPr>
        <w:t xml:space="preserve"> will form the basis for a tender document or research brief utilising the APL project management system. </w:t>
      </w:r>
    </w:p>
    <w:p w14:paraId="20BB46B4" w14:textId="02231A08" w:rsidR="00C11F13" w:rsidRPr="00C11F13" w:rsidRDefault="00C11F13" w:rsidP="00551FF2">
      <w:pPr>
        <w:numPr>
          <w:ilvl w:val="0"/>
          <w:numId w:val="3"/>
        </w:numPr>
        <w:spacing w:before="120" w:after="60" w:line="240" w:lineRule="auto"/>
        <w:ind w:hanging="357"/>
        <w:jc w:val="both"/>
        <w:rPr>
          <w:rFonts w:eastAsia="Calibri"/>
          <w:lang w:eastAsia="en-AU"/>
        </w:rPr>
      </w:pPr>
      <w:r w:rsidRPr="00C11F13">
        <w:rPr>
          <w:rFonts w:eastAsia="Calibri"/>
          <w:lang w:eastAsia="en-AU"/>
        </w:rPr>
        <w:t xml:space="preserve">A call for tenders document will be developed by those members of the SC whose organisations support the relevant priority area. The tender will ask for project submissions from RD&amp;E providers and will include an indicative funding amount for each project. The process of tendering is seen to be most likely to result in competitive proposals, but it is also recognised that there may be instances where research will be commissioned with relevant parties. The call will be made using APL project management system </w:t>
      </w:r>
      <w:r w:rsidR="0078093B">
        <w:rPr>
          <w:rFonts w:eastAsia="Calibri"/>
          <w:lang w:eastAsia="en-AU"/>
        </w:rPr>
        <w:t>in April each year</w:t>
      </w:r>
    </w:p>
    <w:p w14:paraId="4B942C79" w14:textId="77777777" w:rsidR="00C11F13" w:rsidRPr="00C11F13" w:rsidRDefault="00C11F13" w:rsidP="00551FF2">
      <w:pPr>
        <w:numPr>
          <w:ilvl w:val="0"/>
          <w:numId w:val="3"/>
        </w:numPr>
        <w:spacing w:before="120" w:after="60" w:line="240" w:lineRule="auto"/>
        <w:ind w:hanging="357"/>
        <w:jc w:val="both"/>
        <w:rPr>
          <w:rFonts w:eastAsia="Calibri"/>
          <w:lang w:eastAsia="en-AU"/>
        </w:rPr>
      </w:pPr>
      <w:r w:rsidRPr="00C11F13">
        <w:rPr>
          <w:rFonts w:eastAsia="Calibri"/>
          <w:lang w:eastAsia="en-AU"/>
        </w:rPr>
        <w:t>Relevant funders will review R&amp;D proposals or tenders received and approve successful tender</w:t>
      </w:r>
      <w:r w:rsidR="00073AA8">
        <w:rPr>
          <w:rFonts w:eastAsia="Calibri"/>
          <w:lang w:eastAsia="en-AU"/>
        </w:rPr>
        <w:t>s</w:t>
      </w:r>
      <w:r w:rsidRPr="00C11F13">
        <w:rPr>
          <w:rFonts w:eastAsia="Calibri"/>
          <w:lang w:eastAsia="en-AU"/>
        </w:rPr>
        <w:t xml:space="preserve"> or proposal</w:t>
      </w:r>
      <w:r w:rsidR="00073AA8">
        <w:rPr>
          <w:rFonts w:eastAsia="Calibri"/>
          <w:lang w:eastAsia="en-AU"/>
        </w:rPr>
        <w:t>s</w:t>
      </w:r>
      <w:r w:rsidRPr="00C11F13">
        <w:rPr>
          <w:rFonts w:eastAsia="Calibri"/>
          <w:lang w:eastAsia="en-AU"/>
        </w:rPr>
        <w:t>.</w:t>
      </w:r>
    </w:p>
    <w:p w14:paraId="0E7B09EF" w14:textId="78125771" w:rsidR="00C11F13" w:rsidRPr="00C11F13" w:rsidRDefault="00C11F13" w:rsidP="00551FF2">
      <w:pPr>
        <w:numPr>
          <w:ilvl w:val="0"/>
          <w:numId w:val="3"/>
        </w:numPr>
        <w:spacing w:before="120" w:after="60" w:line="240" w:lineRule="auto"/>
        <w:ind w:hanging="357"/>
        <w:jc w:val="both"/>
        <w:rPr>
          <w:rFonts w:eastAsia="Calibri"/>
          <w:lang w:eastAsia="en-AU"/>
        </w:rPr>
      </w:pPr>
      <w:r w:rsidRPr="00C11F13">
        <w:rPr>
          <w:rFonts w:eastAsia="Calibri"/>
          <w:lang w:eastAsia="en-AU"/>
        </w:rPr>
        <w:t xml:space="preserve">R&amp;D projects will be </w:t>
      </w:r>
      <w:r w:rsidR="002A684A" w:rsidRPr="00C11F13">
        <w:rPr>
          <w:rFonts w:eastAsia="Calibri"/>
          <w:lang w:eastAsia="en-AU"/>
        </w:rPr>
        <w:t>commissioned,</w:t>
      </w:r>
      <w:r w:rsidR="00073AA8">
        <w:rPr>
          <w:rFonts w:eastAsia="Calibri"/>
          <w:lang w:eastAsia="en-AU"/>
        </w:rPr>
        <w:t xml:space="preserve"> and</w:t>
      </w:r>
      <w:r w:rsidRPr="00C11F13">
        <w:rPr>
          <w:rFonts w:eastAsia="Calibri"/>
          <w:lang w:eastAsia="en-AU"/>
        </w:rPr>
        <w:t xml:space="preserve"> APL will manage the process. Relevant funders will be on project management teams if required.</w:t>
      </w:r>
    </w:p>
    <w:p w14:paraId="2138BF7D" w14:textId="72B18993" w:rsidR="00C11F13" w:rsidRPr="00C11F13" w:rsidRDefault="00C11F13" w:rsidP="00551FF2">
      <w:pPr>
        <w:numPr>
          <w:ilvl w:val="0"/>
          <w:numId w:val="3"/>
        </w:numPr>
        <w:spacing w:before="120" w:after="60" w:line="240" w:lineRule="auto"/>
        <w:ind w:hanging="357"/>
        <w:jc w:val="both"/>
        <w:rPr>
          <w:rFonts w:eastAsia="Calibri"/>
          <w:lang w:eastAsia="en-AU"/>
        </w:rPr>
      </w:pPr>
      <w:r w:rsidRPr="00C11F13">
        <w:rPr>
          <w:rFonts w:eastAsia="Calibri"/>
          <w:lang w:eastAsia="en-AU"/>
        </w:rPr>
        <w:t xml:space="preserve">Detailed progress and final reports will be made available to funders as they are </w:t>
      </w:r>
      <w:r w:rsidR="002A684A" w:rsidRPr="00C11F13">
        <w:rPr>
          <w:rFonts w:eastAsia="Calibri"/>
          <w:lang w:eastAsia="en-AU"/>
        </w:rPr>
        <w:t>generated,</w:t>
      </w:r>
      <w:r w:rsidRPr="00C11F13">
        <w:rPr>
          <w:rFonts w:eastAsia="Calibri"/>
          <w:lang w:eastAsia="en-AU"/>
        </w:rPr>
        <w:t xml:space="preserve"> and a more general indication of progress will be provided to other members of the SC, Forum and other stakeholders.</w:t>
      </w:r>
    </w:p>
    <w:p w14:paraId="1916D197" w14:textId="77777777" w:rsidR="00C11F13" w:rsidRPr="00C11F13" w:rsidRDefault="00C11F13" w:rsidP="00551FF2">
      <w:pPr>
        <w:numPr>
          <w:ilvl w:val="0"/>
          <w:numId w:val="3"/>
        </w:numPr>
        <w:spacing w:before="120" w:after="60" w:line="240" w:lineRule="auto"/>
        <w:ind w:hanging="357"/>
        <w:jc w:val="both"/>
        <w:rPr>
          <w:rFonts w:eastAsia="Calibri"/>
        </w:rPr>
      </w:pPr>
      <w:r w:rsidRPr="00C11F13">
        <w:rPr>
          <w:rFonts w:eastAsia="Calibri"/>
          <w:lang w:eastAsia="en-AU"/>
        </w:rPr>
        <w:lastRenderedPageBreak/>
        <w:t xml:space="preserve">Output from the R&amp;D projects will inform </w:t>
      </w:r>
    </w:p>
    <w:p w14:paraId="1B7343A8" w14:textId="77777777" w:rsidR="00C11F13" w:rsidRPr="00C11F13" w:rsidRDefault="00C11F13" w:rsidP="00551FF2">
      <w:pPr>
        <w:numPr>
          <w:ilvl w:val="1"/>
          <w:numId w:val="3"/>
        </w:numPr>
        <w:spacing w:before="60" w:after="60" w:line="240" w:lineRule="auto"/>
        <w:jc w:val="both"/>
        <w:rPr>
          <w:rFonts w:eastAsia="Calibri"/>
        </w:rPr>
      </w:pPr>
      <w:r w:rsidRPr="00C11F13">
        <w:rPr>
          <w:rFonts w:eastAsia="Calibri"/>
        </w:rPr>
        <w:t xml:space="preserve">the annual review of </w:t>
      </w:r>
      <w:r w:rsidR="00073AA8">
        <w:rPr>
          <w:rFonts w:eastAsia="Calibri"/>
        </w:rPr>
        <w:t>strategy themes</w:t>
      </w:r>
      <w:r w:rsidRPr="00C11F13">
        <w:rPr>
          <w:rFonts w:eastAsia="Calibri"/>
        </w:rPr>
        <w:t xml:space="preserve"> and focus areas</w:t>
      </w:r>
    </w:p>
    <w:p w14:paraId="2FF7478B" w14:textId="3AD5B20D" w:rsidR="00C11F13" w:rsidRDefault="00073AA8" w:rsidP="00551FF2">
      <w:pPr>
        <w:numPr>
          <w:ilvl w:val="1"/>
          <w:numId w:val="3"/>
        </w:numPr>
        <w:spacing w:before="60" w:after="60" w:line="240" w:lineRule="auto"/>
        <w:jc w:val="both"/>
        <w:rPr>
          <w:rFonts w:eastAsia="Calibri"/>
        </w:rPr>
      </w:pPr>
      <w:r>
        <w:rPr>
          <w:rFonts w:eastAsia="Calibri"/>
          <w:lang w:eastAsia="en-AU"/>
        </w:rPr>
        <w:t>extension</w:t>
      </w:r>
      <w:r w:rsidR="00C11F13" w:rsidRPr="00C11F13">
        <w:rPr>
          <w:rFonts w:eastAsia="Calibri"/>
          <w:lang w:eastAsia="en-AU"/>
        </w:rPr>
        <w:t xml:space="preserve"> activities which might be carried out</w:t>
      </w:r>
      <w:r>
        <w:rPr>
          <w:rFonts w:eastAsia="Calibri"/>
          <w:lang w:eastAsia="en-AU"/>
        </w:rPr>
        <w:t xml:space="preserve"> in</w:t>
      </w:r>
      <w:r w:rsidR="00C11F13" w:rsidRPr="00C11F13">
        <w:rPr>
          <w:rFonts w:eastAsia="Calibri"/>
          <w:lang w:eastAsia="en-AU"/>
        </w:rPr>
        <w:t xml:space="preserve"> either cross-sector or sector-specific strategies.</w:t>
      </w:r>
      <w:r w:rsidR="00C11F13" w:rsidRPr="00C11F13">
        <w:rPr>
          <w:rFonts w:eastAsia="Calibri"/>
        </w:rPr>
        <w:t xml:space="preserve"> </w:t>
      </w:r>
    </w:p>
    <w:p w14:paraId="331C5D16" w14:textId="622BEFF4" w:rsidR="00D13E3B" w:rsidRDefault="00D13E3B" w:rsidP="00551FF2">
      <w:pPr>
        <w:spacing w:before="60" w:after="60" w:line="240" w:lineRule="auto"/>
        <w:jc w:val="both"/>
        <w:rPr>
          <w:rFonts w:eastAsia="Calibri"/>
        </w:rPr>
      </w:pPr>
    </w:p>
    <w:p w14:paraId="4AA1511C" w14:textId="320DD52B" w:rsidR="00D13E3B" w:rsidRDefault="00D13E3B" w:rsidP="00551FF2">
      <w:pPr>
        <w:spacing w:before="60" w:after="60" w:line="240" w:lineRule="auto"/>
        <w:jc w:val="both"/>
        <w:rPr>
          <w:rFonts w:eastAsia="Calibri"/>
          <w:b/>
          <w:sz w:val="28"/>
        </w:rPr>
      </w:pPr>
      <w:r w:rsidRPr="00D13E3B">
        <w:rPr>
          <w:rFonts w:eastAsia="Calibri"/>
          <w:b/>
          <w:sz w:val="28"/>
        </w:rPr>
        <w:t>Animal Welfare RD&amp;E Process</w:t>
      </w:r>
    </w:p>
    <w:p w14:paraId="57B7977B" w14:textId="5289949F" w:rsidR="00D13E3B" w:rsidRDefault="00D13E3B" w:rsidP="00551FF2">
      <w:pPr>
        <w:spacing w:before="60" w:after="60" w:line="240" w:lineRule="auto"/>
        <w:jc w:val="both"/>
        <w:rPr>
          <w:rFonts w:eastAsia="Calibri"/>
          <w:b/>
          <w:sz w:val="28"/>
        </w:rPr>
      </w:pPr>
      <w:r>
        <w:rPr>
          <w:rFonts w:eastAsia="Calibri" w:cs="Times New Roman"/>
          <w:noProof/>
          <w:lang w:eastAsia="en-AU"/>
        </w:rPr>
        <w:drawing>
          <wp:anchor distT="0" distB="3181" distL="114300" distR="114300" simplePos="0" relativeHeight="251657728" behindDoc="0" locked="0" layoutInCell="1" allowOverlap="1" wp14:anchorId="2CE1D788" wp14:editId="03177B0C">
            <wp:simplePos x="0" y="0"/>
            <wp:positionH relativeFrom="margin">
              <wp:align>center</wp:align>
            </wp:positionH>
            <wp:positionV relativeFrom="paragraph">
              <wp:posOffset>170180</wp:posOffset>
            </wp:positionV>
            <wp:extent cx="6200775" cy="1743075"/>
            <wp:effectExtent l="0" t="0" r="66675" b="9525"/>
            <wp:wrapNone/>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E1D7E40" w14:textId="7559B87A" w:rsidR="00D13E3B" w:rsidRDefault="00D13E3B" w:rsidP="00551FF2">
      <w:pPr>
        <w:spacing w:before="60" w:after="60" w:line="240" w:lineRule="auto"/>
        <w:jc w:val="both"/>
        <w:rPr>
          <w:rFonts w:eastAsia="Calibri"/>
          <w:b/>
          <w:sz w:val="28"/>
        </w:rPr>
      </w:pPr>
    </w:p>
    <w:p w14:paraId="409EE7E5" w14:textId="12EAD0EE" w:rsidR="00D13E3B" w:rsidRDefault="00D13E3B" w:rsidP="00551FF2">
      <w:pPr>
        <w:spacing w:before="60" w:after="60" w:line="240" w:lineRule="auto"/>
        <w:jc w:val="both"/>
        <w:rPr>
          <w:rFonts w:eastAsia="Calibri"/>
          <w:b/>
          <w:sz w:val="28"/>
        </w:rPr>
      </w:pPr>
    </w:p>
    <w:p w14:paraId="617F46F9" w14:textId="0D27768D" w:rsidR="00D13E3B" w:rsidRDefault="00D13E3B" w:rsidP="00551FF2">
      <w:pPr>
        <w:spacing w:before="60" w:after="60" w:line="240" w:lineRule="auto"/>
        <w:jc w:val="both"/>
        <w:rPr>
          <w:rFonts w:eastAsia="Calibri"/>
          <w:b/>
          <w:sz w:val="28"/>
        </w:rPr>
      </w:pPr>
    </w:p>
    <w:p w14:paraId="2FD842DD" w14:textId="06795B8E" w:rsidR="00D13E3B" w:rsidRDefault="00D13E3B" w:rsidP="00551FF2">
      <w:pPr>
        <w:spacing w:before="60" w:after="60" w:line="240" w:lineRule="auto"/>
        <w:jc w:val="both"/>
        <w:rPr>
          <w:rFonts w:eastAsia="Calibri"/>
          <w:b/>
          <w:sz w:val="28"/>
        </w:rPr>
      </w:pPr>
    </w:p>
    <w:p w14:paraId="43B61755" w14:textId="3AE52BBD" w:rsidR="00D13E3B" w:rsidRDefault="00D13E3B" w:rsidP="00551FF2">
      <w:pPr>
        <w:spacing w:before="60" w:after="60" w:line="240" w:lineRule="auto"/>
        <w:jc w:val="both"/>
        <w:rPr>
          <w:rFonts w:eastAsia="Calibri"/>
          <w:b/>
          <w:sz w:val="28"/>
        </w:rPr>
      </w:pPr>
    </w:p>
    <w:p w14:paraId="03711D16" w14:textId="1EF37A76" w:rsidR="00D13E3B" w:rsidRDefault="00D13E3B" w:rsidP="00551FF2">
      <w:pPr>
        <w:spacing w:before="60" w:after="60" w:line="240" w:lineRule="auto"/>
        <w:jc w:val="both"/>
        <w:rPr>
          <w:rFonts w:eastAsia="Calibri"/>
          <w:b/>
          <w:sz w:val="28"/>
        </w:rPr>
      </w:pPr>
    </w:p>
    <w:p w14:paraId="2918343C" w14:textId="628A8102" w:rsidR="00D13E3B" w:rsidRDefault="00D13E3B" w:rsidP="00551FF2">
      <w:pPr>
        <w:spacing w:before="60" w:after="60" w:line="240" w:lineRule="auto"/>
        <w:jc w:val="both"/>
        <w:rPr>
          <w:rFonts w:eastAsia="Calibri"/>
          <w:b/>
          <w:sz w:val="28"/>
        </w:rPr>
      </w:pPr>
    </w:p>
    <w:p w14:paraId="19612792" w14:textId="3F37BB9E" w:rsidR="00D13E3B" w:rsidRDefault="00D13E3B" w:rsidP="00551FF2">
      <w:pPr>
        <w:spacing w:before="60" w:after="60" w:line="240" w:lineRule="auto"/>
        <w:jc w:val="both"/>
        <w:rPr>
          <w:rFonts w:eastAsia="Calibri"/>
          <w:b/>
          <w:sz w:val="28"/>
        </w:rPr>
      </w:pPr>
    </w:p>
    <w:p w14:paraId="58258359" w14:textId="60B74A3D" w:rsidR="00D13E3B" w:rsidRPr="00D13E3B" w:rsidRDefault="007D6364" w:rsidP="00551FF2">
      <w:pPr>
        <w:spacing w:before="60" w:after="60" w:line="240" w:lineRule="auto"/>
        <w:jc w:val="both"/>
        <w:rPr>
          <w:rFonts w:eastAsia="Calibri"/>
        </w:rPr>
      </w:pPr>
      <w:r w:rsidRPr="007D6364">
        <w:rPr>
          <w:rFonts w:eastAsia="Calibri"/>
        </w:rPr>
        <w:t>The Strategy themes will be annually reviewed by the SC to confirm that they are still relevant to Strategy members and are appropriate to inform cross-sectoral focus areas/research priorities. Cross-sectoral focus areas/research priorities are identified by the SC and, where relevant to the forum program, annually reviewed and confirmed at the Strategy forum.</w:t>
      </w:r>
    </w:p>
    <w:p w14:paraId="3C806C39" w14:textId="1EE92A4E" w:rsidR="00C11F13" w:rsidRPr="00C11F13" w:rsidRDefault="00D13E3B" w:rsidP="00551FF2">
      <w:pPr>
        <w:spacing w:before="120" w:after="120" w:line="240" w:lineRule="auto"/>
        <w:ind w:left="720" w:hanging="357"/>
        <w:jc w:val="both"/>
        <w:rPr>
          <w:rFonts w:eastAsia="Calibri" w:cs="Times New Roman"/>
          <w:b/>
          <w:sz w:val="10"/>
        </w:rPr>
      </w:pPr>
      <w:r>
        <w:rPr>
          <w:rFonts w:eastAsia="Calibri" w:cs="Times New Roman"/>
          <w:noProof/>
          <w:sz w:val="44"/>
          <w:lang w:eastAsia="en-AU"/>
        </w:rPr>
        <mc:AlternateContent>
          <mc:Choice Requires="wpg">
            <w:drawing>
              <wp:anchor distT="0" distB="0" distL="114300" distR="114300" simplePos="0" relativeHeight="251658752" behindDoc="0" locked="0" layoutInCell="1" allowOverlap="1" wp14:anchorId="443FDFDB" wp14:editId="135B4EC6">
                <wp:simplePos x="0" y="0"/>
                <wp:positionH relativeFrom="margin">
                  <wp:align>left</wp:align>
                </wp:positionH>
                <wp:positionV relativeFrom="paragraph">
                  <wp:posOffset>311067</wp:posOffset>
                </wp:positionV>
                <wp:extent cx="5816600" cy="3922644"/>
                <wp:effectExtent l="0" t="0" r="12700" b="2095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6600" cy="3922644"/>
                          <a:chOff x="1304925" y="949599"/>
                          <a:chExt cx="7631531" cy="5138464"/>
                        </a:xfrm>
                      </wpg:grpSpPr>
                      <wps:wsp>
                        <wps:cNvPr id="4" name="Text Box 2"/>
                        <wps:cNvSpPr txBox="1">
                          <a:spLocks noChangeArrowheads="1"/>
                        </wps:cNvSpPr>
                        <wps:spPr bwMode="auto">
                          <a:xfrm>
                            <a:off x="1306513" y="1019698"/>
                            <a:ext cx="3808267" cy="638646"/>
                          </a:xfrm>
                          <a:prstGeom prst="rect">
                            <a:avLst/>
                          </a:prstGeom>
                          <a:solidFill>
                            <a:srgbClr val="00B0F0"/>
                          </a:solidFill>
                          <a:ln>
                            <a:headEnd/>
                            <a:tailEnd/>
                          </a:ln>
                        </wps:spPr>
                        <wps:style>
                          <a:lnRef idx="2">
                            <a:schemeClr val="accent4"/>
                          </a:lnRef>
                          <a:fillRef idx="1">
                            <a:schemeClr val="lt1"/>
                          </a:fillRef>
                          <a:effectRef idx="0">
                            <a:schemeClr val="accent4"/>
                          </a:effectRef>
                          <a:fontRef idx="minor">
                            <a:schemeClr val="dk1"/>
                          </a:fontRef>
                        </wps:style>
                        <wps:txbx>
                          <w:txbxContent>
                            <w:p w14:paraId="77177298" w14:textId="08FD6341" w:rsidR="001B06F8" w:rsidRDefault="001B06F8" w:rsidP="00F93F11">
                              <w:pPr>
                                <w:pStyle w:val="ListParagraph"/>
                                <w:numPr>
                                  <w:ilvl w:val="0"/>
                                  <w:numId w:val="17"/>
                                </w:numPr>
                                <w:kinsoku w:val="0"/>
                                <w:overflowPunct w:val="0"/>
                                <w:spacing w:line="240" w:lineRule="auto"/>
                                <w:jc w:val="center"/>
                                <w:textAlignment w:val="baseline"/>
                                <w:rPr>
                                  <w:szCs w:val="24"/>
                                </w:rPr>
                              </w:pPr>
                              <w:r>
                                <w:rPr>
                                  <w:rFonts w:ascii="Gill Sans MT" w:hAnsi="Gill Sans MT" w:cstheme="minorBidi"/>
                                  <w:b/>
                                  <w:bCs/>
                                  <w:color w:val="000000" w:themeColor="text1"/>
                                  <w:kern w:val="24"/>
                                </w:rPr>
                                <w:t xml:space="preserve">Review of </w:t>
                              </w:r>
                              <w:r w:rsidR="00A52D39">
                                <w:rPr>
                                  <w:rFonts w:ascii="Gill Sans MT" w:hAnsi="Gill Sans MT" w:cstheme="minorBidi"/>
                                  <w:b/>
                                  <w:bCs/>
                                  <w:color w:val="000000" w:themeColor="text1"/>
                                  <w:kern w:val="24"/>
                                </w:rPr>
                                <w:t>NAWRDES</w:t>
                              </w:r>
                              <w:r>
                                <w:rPr>
                                  <w:rFonts w:ascii="Gill Sans MT" w:hAnsi="Gill Sans MT" w:cstheme="minorBidi"/>
                                  <w:b/>
                                  <w:bCs/>
                                  <w:color w:val="000000" w:themeColor="text1"/>
                                  <w:kern w:val="24"/>
                                </w:rPr>
                                <w:t xml:space="preserve"> themes</w:t>
                              </w:r>
                            </w:p>
                            <w:p w14:paraId="599432EB" w14:textId="77777777" w:rsidR="001B06F8" w:rsidRDefault="001B06F8" w:rsidP="00F93F11">
                              <w:pPr>
                                <w:pStyle w:val="NormalWeb"/>
                                <w:kinsoku w:val="0"/>
                                <w:overflowPunct w:val="0"/>
                                <w:spacing w:before="0" w:beforeAutospacing="0" w:after="0" w:afterAutospacing="0"/>
                                <w:ind w:left="360" w:hanging="360"/>
                                <w:jc w:val="center"/>
                                <w:textAlignment w:val="baseline"/>
                              </w:pPr>
                              <w:r>
                                <w:rPr>
                                  <w:rFonts w:ascii="Gill Sans MT" w:hAnsi="Gill Sans MT" w:cstheme="minorBidi"/>
                                  <w:color w:val="000000" w:themeColor="text1"/>
                                  <w:kern w:val="24"/>
                                  <w:sz w:val="21"/>
                                  <w:szCs w:val="21"/>
                                </w:rPr>
                                <w:t>Steering Committee</w:t>
                              </w:r>
                            </w:p>
                          </w:txbxContent>
                        </wps:txbx>
                        <wps:bodyPr wrap="square" tIns="72000" bIns="72000" anchor="ctr">
                          <a:spAutoFit/>
                        </wps:bodyPr>
                      </wps:wsp>
                      <wps:wsp>
                        <wps:cNvPr id="5" name="Text Box 3"/>
                        <wps:cNvSpPr txBox="1">
                          <a:spLocks noChangeArrowheads="1"/>
                        </wps:cNvSpPr>
                        <wps:spPr bwMode="auto">
                          <a:xfrm>
                            <a:off x="1304925" y="2359025"/>
                            <a:ext cx="3554413" cy="571500"/>
                          </a:xfrm>
                          <a:prstGeom prst="rect">
                            <a:avLst/>
                          </a:prstGeom>
                          <a:solidFill>
                            <a:srgbClr val="00B0F0"/>
                          </a:solidFill>
                          <a:ln>
                            <a:headEnd/>
                            <a:tailEnd/>
                          </a:ln>
                        </wps:spPr>
                        <wps:style>
                          <a:lnRef idx="2">
                            <a:schemeClr val="accent4"/>
                          </a:lnRef>
                          <a:fillRef idx="1">
                            <a:schemeClr val="lt1"/>
                          </a:fillRef>
                          <a:effectRef idx="0">
                            <a:schemeClr val="accent4"/>
                          </a:effectRef>
                          <a:fontRef idx="minor">
                            <a:schemeClr val="dk1"/>
                          </a:fontRef>
                        </wps:style>
                        <wps:txbx>
                          <w:txbxContent>
                            <w:p w14:paraId="2CC33C5B"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2. Define research p</w:t>
                              </w:r>
                              <w:r>
                                <w:rPr>
                                  <w:rFonts w:ascii="Gill Sans MT" w:hAnsi="Gill Sans MT" w:cstheme="minorBidi"/>
                                  <w:b/>
                                  <w:bCs/>
                                  <w:color w:val="000000" w:themeColor="dark1"/>
                                  <w:kern w:val="24"/>
                                  <w:sz w:val="22"/>
                                  <w:szCs w:val="22"/>
                                </w:rPr>
                                <w:t>riorities</w:t>
                              </w:r>
                            </w:p>
                            <w:p w14:paraId="58EF40A8"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rPr>
                                <w:t>Steering Committee/Forum participants</w:t>
                              </w:r>
                            </w:p>
                          </w:txbxContent>
                        </wps:txbx>
                        <wps:bodyPr anchor="ctr"/>
                      </wps:wsp>
                      <wps:wsp>
                        <wps:cNvPr id="6" name="Straight Arrow Connector 6"/>
                        <wps:cNvCnPr>
                          <a:cxnSpLocks noChangeShapeType="1"/>
                          <a:endCxn id="5" idx="0"/>
                        </wps:cNvCnPr>
                        <wps:spPr bwMode="auto">
                          <a:xfrm flipH="1">
                            <a:off x="3082131" y="1696301"/>
                            <a:ext cx="13496" cy="662698"/>
                          </a:xfrm>
                          <a:prstGeom prst="straightConnector1">
                            <a:avLst/>
                          </a:prstGeom>
                          <a:noFill/>
                          <a:ln w="12700" cap="sq" algn="ctr">
                            <a:solidFill>
                              <a:schemeClr val="tx1"/>
                            </a:solidFill>
                            <a:round/>
                            <a:headEnd type="none" w="sm" len="sm"/>
                            <a:tailEnd type="arrow" w="med" len="med"/>
                          </a:ln>
                        </wps:spPr>
                        <wps:bodyPr/>
                      </wps:wsp>
                      <wps:wsp>
                        <wps:cNvPr id="7" name="Text Box 3"/>
                        <wps:cNvSpPr txBox="1">
                          <a:spLocks noChangeArrowheads="1"/>
                        </wps:cNvSpPr>
                        <wps:spPr bwMode="auto">
                          <a:xfrm>
                            <a:off x="1304925" y="3232150"/>
                            <a:ext cx="3554413" cy="773113"/>
                          </a:xfrm>
                          <a:prstGeom prst="rect">
                            <a:avLst/>
                          </a:prstGeom>
                          <a:solidFill>
                            <a:srgbClr val="00B0F0"/>
                          </a:solidFill>
                          <a:ln>
                            <a:headEnd/>
                            <a:tailEnd/>
                          </a:ln>
                        </wps:spPr>
                        <wps:style>
                          <a:lnRef idx="2">
                            <a:schemeClr val="accent4"/>
                          </a:lnRef>
                          <a:fillRef idx="1">
                            <a:schemeClr val="lt1"/>
                          </a:fillRef>
                          <a:effectRef idx="0">
                            <a:schemeClr val="accent4"/>
                          </a:effectRef>
                          <a:fontRef idx="minor">
                            <a:schemeClr val="dk1"/>
                          </a:fontRef>
                        </wps:style>
                        <wps:txbx>
                          <w:txbxContent>
                            <w:p w14:paraId="51DF177C"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 xml:space="preserve">3. Develop priorities discussion paper </w:t>
                              </w:r>
                            </w:p>
                            <w:p w14:paraId="7694E1DC" w14:textId="61295200" w:rsidR="001B06F8" w:rsidRDefault="00A52D39"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lang w:val="en-US"/>
                                </w:rPr>
                                <w:t>EO to co-ordinate d</w:t>
                              </w:r>
                              <w:r w:rsidR="001B06F8">
                                <w:rPr>
                                  <w:rFonts w:ascii="Gill Sans MT" w:hAnsi="Gill Sans MT" w:cstheme="minorBidi"/>
                                  <w:color w:val="000000" w:themeColor="text1"/>
                                  <w:kern w:val="24"/>
                                  <w:sz w:val="21"/>
                                  <w:szCs w:val="21"/>
                                  <w:lang w:val="en-US"/>
                                </w:rPr>
                                <w:t>etailed outline of priorities corresponding budget</w:t>
                              </w:r>
                            </w:p>
                            <w:p w14:paraId="48A9B1C1"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lang w:val="en-US"/>
                                </w:rPr>
                                <w:t xml:space="preserve">Reviewed by SC </w:t>
                              </w:r>
                            </w:p>
                          </w:txbxContent>
                        </wps:txbx>
                        <wps:bodyPr anchor="ctr"/>
                      </wps:wsp>
                      <wps:wsp>
                        <wps:cNvPr id="8" name="Straight Arrow Connector 8"/>
                        <wps:cNvCnPr>
                          <a:cxnSpLocks noChangeShapeType="1"/>
                          <a:stCxn id="5" idx="2"/>
                          <a:endCxn id="7" idx="0"/>
                        </wps:cNvCnPr>
                        <wps:spPr bwMode="auto">
                          <a:xfrm>
                            <a:off x="3082925" y="2930525"/>
                            <a:ext cx="0" cy="301625"/>
                          </a:xfrm>
                          <a:prstGeom prst="straightConnector1">
                            <a:avLst/>
                          </a:prstGeom>
                          <a:noFill/>
                          <a:ln w="12700" cap="sq" algn="ctr">
                            <a:solidFill>
                              <a:schemeClr val="tx1"/>
                            </a:solidFill>
                            <a:round/>
                            <a:headEnd type="none" w="sm" len="sm"/>
                            <a:tailEnd type="arrow" w="med" len="med"/>
                          </a:ln>
                        </wps:spPr>
                        <wps:bodyPr/>
                      </wps:wsp>
                      <wps:wsp>
                        <wps:cNvPr id="9" name="Text Box 3"/>
                        <wps:cNvSpPr txBox="1">
                          <a:spLocks noChangeArrowheads="1"/>
                        </wps:cNvSpPr>
                        <wps:spPr bwMode="auto">
                          <a:xfrm>
                            <a:off x="1331913" y="4365625"/>
                            <a:ext cx="3527425" cy="787400"/>
                          </a:xfrm>
                          <a:prstGeom prst="rect">
                            <a:avLst/>
                          </a:prstGeom>
                          <a:solidFill>
                            <a:srgbClr val="92D050"/>
                          </a:solidFill>
                          <a:ln>
                            <a:headEnd/>
                            <a:tailEnd/>
                          </a:ln>
                        </wps:spPr>
                        <wps:style>
                          <a:lnRef idx="2">
                            <a:schemeClr val="accent4"/>
                          </a:lnRef>
                          <a:fillRef idx="1">
                            <a:schemeClr val="lt1"/>
                          </a:fillRef>
                          <a:effectRef idx="0">
                            <a:schemeClr val="accent4"/>
                          </a:effectRef>
                          <a:fontRef idx="minor">
                            <a:schemeClr val="dk1"/>
                          </a:fontRef>
                        </wps:style>
                        <wps:txbx>
                          <w:txbxContent>
                            <w:p w14:paraId="0E5185AA"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4. Call for Research by Tender (APL)</w:t>
                              </w:r>
                            </w:p>
                            <w:p w14:paraId="68817FE1"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Call for Research by Tender document</w:t>
                              </w:r>
                            </w:p>
                            <w:p w14:paraId="4B13D2A0"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 xml:space="preserve">Funder commitment </w:t>
                              </w:r>
                            </w:p>
                            <w:p w14:paraId="52840F94"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Reviewed by SC</w:t>
                              </w:r>
                              <w:r>
                                <w:rPr>
                                  <w:rFonts w:ascii="Gill Sans MT" w:hAnsi="Gill Sans MT" w:cstheme="minorBidi"/>
                                  <w:color w:val="000000" w:themeColor="text1"/>
                                  <w:kern w:val="24"/>
                                  <w:sz w:val="22"/>
                                  <w:szCs w:val="22"/>
                                </w:rPr>
                                <w:t xml:space="preserve"> </w:t>
                              </w:r>
                              <w:r>
                                <w:rPr>
                                  <w:rFonts w:ascii="Gill Sans MT" w:hAnsi="Gill Sans MT" w:cstheme="minorBidi"/>
                                  <w:b/>
                                  <w:bCs/>
                                  <w:color w:val="000000" w:themeColor="text1"/>
                                  <w:kern w:val="24"/>
                                  <w:sz w:val="22"/>
                                  <w:szCs w:val="22"/>
                                </w:rPr>
                                <w:t xml:space="preserve"> </w:t>
                              </w:r>
                            </w:p>
                          </w:txbxContent>
                        </wps:txbx>
                        <wps:bodyPr anchor="ctr"/>
                      </wps:wsp>
                      <wps:wsp>
                        <wps:cNvPr id="10" name="Straight Arrow Connector 10"/>
                        <wps:cNvCnPr>
                          <a:cxnSpLocks noChangeShapeType="1"/>
                        </wps:cNvCnPr>
                        <wps:spPr bwMode="auto">
                          <a:xfrm rot="16200000" flipH="1">
                            <a:off x="2881313" y="4183063"/>
                            <a:ext cx="357187" cy="1587"/>
                          </a:xfrm>
                          <a:prstGeom prst="straightConnector1">
                            <a:avLst/>
                          </a:prstGeom>
                          <a:noFill/>
                          <a:ln w="12700" cap="sq" algn="ctr">
                            <a:solidFill>
                              <a:schemeClr val="tx1"/>
                            </a:solidFill>
                            <a:round/>
                            <a:headEnd type="none" w="sm" len="sm"/>
                            <a:tailEnd type="arrow" w="med" len="med"/>
                          </a:ln>
                        </wps:spPr>
                        <wps:bodyPr/>
                      </wps:wsp>
                      <wps:wsp>
                        <wps:cNvPr id="11" name="Straight Arrow Connector 11"/>
                        <wps:cNvCnPr>
                          <a:cxnSpLocks noChangeShapeType="1"/>
                          <a:stCxn id="12" idx="3"/>
                          <a:endCxn id="13" idx="2"/>
                        </wps:cNvCnPr>
                        <wps:spPr bwMode="auto">
                          <a:xfrm flipV="1">
                            <a:off x="4859339" y="5076824"/>
                            <a:ext cx="2332831" cy="725489"/>
                          </a:xfrm>
                          <a:prstGeom prst="straightConnector1">
                            <a:avLst/>
                          </a:prstGeom>
                          <a:noFill/>
                          <a:ln w="12700" cap="sq" algn="ctr">
                            <a:solidFill>
                              <a:schemeClr val="tx1"/>
                            </a:solidFill>
                            <a:round/>
                            <a:headEnd type="none" w="sm" len="sm"/>
                            <a:tailEnd type="arrow" w="med" len="med"/>
                          </a:ln>
                        </wps:spPr>
                        <wps:bodyPr/>
                      </wps:wsp>
                      <wps:wsp>
                        <wps:cNvPr id="12" name="Text Box 3"/>
                        <wps:cNvSpPr txBox="1">
                          <a:spLocks noChangeArrowheads="1"/>
                        </wps:cNvSpPr>
                        <wps:spPr bwMode="auto">
                          <a:xfrm>
                            <a:off x="1331913" y="5516563"/>
                            <a:ext cx="3527425" cy="571500"/>
                          </a:xfrm>
                          <a:prstGeom prst="rect">
                            <a:avLst/>
                          </a:prstGeom>
                          <a:solidFill>
                            <a:srgbClr val="92D050"/>
                          </a:solidFill>
                          <a:ln>
                            <a:headEnd/>
                            <a:tailEnd/>
                          </a:ln>
                        </wps:spPr>
                        <wps:style>
                          <a:lnRef idx="2">
                            <a:schemeClr val="accent4"/>
                          </a:lnRef>
                          <a:fillRef idx="1">
                            <a:schemeClr val="lt1"/>
                          </a:fillRef>
                          <a:effectRef idx="0">
                            <a:schemeClr val="accent4"/>
                          </a:effectRef>
                          <a:fontRef idx="minor">
                            <a:schemeClr val="dk1"/>
                          </a:fontRef>
                        </wps:style>
                        <wps:txbx>
                          <w:txbxContent>
                            <w:p w14:paraId="232903CD" w14:textId="77777777" w:rsidR="001B06F8" w:rsidRDefault="001B06F8" w:rsidP="001B06F8">
                              <w:pPr>
                                <w:pStyle w:val="ListParagraph"/>
                                <w:numPr>
                                  <w:ilvl w:val="0"/>
                                  <w:numId w:val="18"/>
                                </w:numPr>
                                <w:kinsoku w:val="0"/>
                                <w:overflowPunct w:val="0"/>
                                <w:spacing w:line="240" w:lineRule="auto"/>
                                <w:jc w:val="center"/>
                                <w:textAlignment w:val="baseline"/>
                                <w:rPr>
                                  <w:szCs w:val="24"/>
                                </w:rPr>
                              </w:pPr>
                              <w:r>
                                <w:rPr>
                                  <w:rFonts w:ascii="Gill Sans MT" w:hAnsi="Gill Sans MT" w:cstheme="minorBidi"/>
                                  <w:b/>
                                  <w:bCs/>
                                  <w:color w:val="000000" w:themeColor="dark1"/>
                                  <w:kern w:val="24"/>
                                  <w:lang w:val="en-US"/>
                                </w:rPr>
                                <w:t>Review R&amp;D proposals</w:t>
                              </w:r>
                            </w:p>
                            <w:p w14:paraId="7783A27D"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Proposals reviewed by Funders</w:t>
                              </w:r>
                            </w:p>
                          </w:txbxContent>
                        </wps:txbx>
                        <wps:bodyPr anchor="ctr"/>
                      </wps:wsp>
                      <wps:wsp>
                        <wps:cNvPr id="13" name="Text Box 3"/>
                        <wps:cNvSpPr txBox="1">
                          <a:spLocks noChangeArrowheads="1"/>
                        </wps:cNvSpPr>
                        <wps:spPr bwMode="auto">
                          <a:xfrm>
                            <a:off x="5724526" y="4505325"/>
                            <a:ext cx="2935288" cy="571499"/>
                          </a:xfrm>
                          <a:prstGeom prst="rect">
                            <a:avLst/>
                          </a:prstGeom>
                          <a:solidFill>
                            <a:schemeClr val="accent6">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0FDCE8B7"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dark1"/>
                                  <w:kern w:val="24"/>
                                  <w:sz w:val="22"/>
                                  <w:szCs w:val="22"/>
                                  <w:lang w:val="en-US"/>
                                </w:rPr>
                                <w:t>6. R&amp;D projects Commissioned</w:t>
                              </w:r>
                            </w:p>
                            <w:p w14:paraId="28D86795"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 xml:space="preserve">APL to manage projects </w:t>
                              </w:r>
                            </w:p>
                          </w:txbxContent>
                        </wps:txbx>
                        <wps:bodyPr anchor="ctr"/>
                      </wps:wsp>
                      <wps:wsp>
                        <wps:cNvPr id="14" name="Straight Arrow Connector 14"/>
                        <wps:cNvCnPr>
                          <a:cxnSpLocks noChangeShapeType="1"/>
                          <a:stCxn id="13" idx="0"/>
                          <a:endCxn id="16" idx="2"/>
                        </wps:cNvCnPr>
                        <wps:spPr bwMode="auto">
                          <a:xfrm flipV="1">
                            <a:off x="7192170" y="4083183"/>
                            <a:ext cx="0" cy="421916"/>
                          </a:xfrm>
                          <a:prstGeom prst="straightConnector1">
                            <a:avLst/>
                          </a:prstGeom>
                          <a:noFill/>
                          <a:ln w="12700" cap="sq" algn="ctr">
                            <a:solidFill>
                              <a:schemeClr val="tx1"/>
                            </a:solidFill>
                            <a:round/>
                            <a:headEnd type="none" w="sm" len="sm"/>
                            <a:tailEnd type="arrow" w="med" len="med"/>
                          </a:ln>
                        </wps:spPr>
                        <wps:bodyPr/>
                      </wps:wsp>
                      <wps:wsp>
                        <wps:cNvPr id="15" name="Straight Arrow Connector 15"/>
                        <wps:cNvCnPr>
                          <a:cxnSpLocks noChangeShapeType="1"/>
                          <a:stCxn id="9" idx="2"/>
                          <a:endCxn id="12" idx="0"/>
                        </wps:cNvCnPr>
                        <wps:spPr bwMode="auto">
                          <a:xfrm>
                            <a:off x="3095625" y="5153025"/>
                            <a:ext cx="0" cy="363538"/>
                          </a:xfrm>
                          <a:prstGeom prst="straightConnector1">
                            <a:avLst/>
                          </a:prstGeom>
                          <a:noFill/>
                          <a:ln w="12700" cap="sq" algn="ctr">
                            <a:solidFill>
                              <a:schemeClr val="tx1"/>
                            </a:solidFill>
                            <a:round/>
                            <a:headEnd type="none" w="sm" len="sm"/>
                            <a:tailEnd type="arrow" w="med" len="med"/>
                          </a:ln>
                        </wps:spPr>
                        <wps:bodyPr/>
                      </wps:wsp>
                      <wps:wsp>
                        <wps:cNvPr id="16" name="Text Box 3"/>
                        <wps:cNvSpPr txBox="1">
                          <a:spLocks noChangeArrowheads="1"/>
                        </wps:cNvSpPr>
                        <wps:spPr bwMode="auto">
                          <a:xfrm>
                            <a:off x="5724526" y="2565400"/>
                            <a:ext cx="2935288" cy="1517982"/>
                          </a:xfrm>
                          <a:prstGeom prst="rect">
                            <a:avLst/>
                          </a:prstGeom>
                          <a:solidFill>
                            <a:schemeClr val="accent6">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5DE8FBC8"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dark1"/>
                                  <w:kern w:val="24"/>
                                  <w:sz w:val="22"/>
                                  <w:szCs w:val="22"/>
                                  <w:lang w:val="en-US"/>
                                </w:rPr>
                                <w:t>7. R&amp;D projects update</w:t>
                              </w:r>
                            </w:p>
                            <w:p w14:paraId="4E101A5F"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APL to provide general progress/final update to SC and Forum</w:t>
                              </w:r>
                            </w:p>
                            <w:p w14:paraId="5AD08BDF"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Detailed progress/final update to funders only</w:t>
                              </w:r>
                            </w:p>
                          </w:txbxContent>
                        </wps:txbx>
                        <wps:bodyPr anchor="ctr"/>
                      </wps:wsp>
                      <wps:wsp>
                        <wps:cNvPr id="17" name="Straight Arrow Connector 17"/>
                        <wps:cNvCnPr>
                          <a:cxnSpLocks noChangeShapeType="1"/>
                          <a:endCxn id="4" idx="3"/>
                        </wps:cNvCnPr>
                        <wps:spPr bwMode="auto">
                          <a:xfrm flipH="1" flipV="1">
                            <a:off x="5114780" y="1338997"/>
                            <a:ext cx="2006163" cy="795325"/>
                          </a:xfrm>
                          <a:prstGeom prst="straightConnector1">
                            <a:avLst/>
                          </a:prstGeom>
                          <a:noFill/>
                          <a:ln w="12700" cap="sq" algn="ctr">
                            <a:solidFill>
                              <a:schemeClr val="tx1"/>
                            </a:solidFill>
                            <a:round/>
                            <a:headEnd type="none" w="sm" len="sm"/>
                            <a:tailEnd type="arrow" w="med" len="med"/>
                          </a:ln>
                        </wps:spPr>
                        <wps:bodyPr/>
                      </wps:wsp>
                      <wps:wsp>
                        <wps:cNvPr id="18" name="Rectangle 18"/>
                        <wps:cNvSpPr/>
                        <wps:spPr bwMode="auto">
                          <a:xfrm>
                            <a:off x="6084598" y="949599"/>
                            <a:ext cx="2851858" cy="1184798"/>
                          </a:xfrm>
                          <a:prstGeom prst="rect">
                            <a:avLst/>
                          </a:prstGeom>
                          <a:solidFill>
                            <a:schemeClr val="accent1">
                              <a:lumMod val="75000"/>
                            </a:schemeClr>
                          </a:solidFill>
                          <a:ln w="9525" cap="flat" cmpd="sng" algn="ctr">
                            <a:solidFill>
                              <a:schemeClr val="tx1"/>
                            </a:solidFill>
                            <a:prstDash val="solid"/>
                            <a:round/>
                            <a:headEnd type="none" w="med" len="med"/>
                            <a:tailEnd type="none" w="med" len="med"/>
                          </a:ln>
                          <a:effectLst/>
                        </wps:spPr>
                        <wps:txbx>
                          <w:txbxContent>
                            <w:p w14:paraId="544D7E66" w14:textId="67AB3335" w:rsidR="001B06F8" w:rsidRDefault="001B06F8" w:rsidP="001B06F8">
                              <w:pPr>
                                <w:pStyle w:val="NormalWeb"/>
                                <w:kinsoku w:val="0"/>
                                <w:overflowPunct w:val="0"/>
                                <w:spacing w:before="0" w:beforeAutospacing="0" w:after="0" w:afterAutospacing="0"/>
                                <w:jc w:val="center"/>
                                <w:textAlignment w:val="baseline"/>
                                <w:rPr>
                                  <w:rFonts w:ascii="Gill Sans MT" w:eastAsia="MS PGothic" w:hAnsi="Gill Sans MT" w:cstheme="minorBidi"/>
                                  <w:b/>
                                  <w:bCs/>
                                  <w:color w:val="000000" w:themeColor="text1"/>
                                  <w:kern w:val="24"/>
                                  <w:sz w:val="22"/>
                                  <w:szCs w:val="22"/>
                                </w:rPr>
                              </w:pPr>
                              <w:r>
                                <w:rPr>
                                  <w:rFonts w:ascii="Gill Sans MT" w:eastAsia="MS PGothic" w:hAnsi="Gill Sans MT" w:cstheme="minorBidi"/>
                                  <w:b/>
                                  <w:bCs/>
                                  <w:color w:val="000000" w:themeColor="text1"/>
                                  <w:kern w:val="24"/>
                                  <w:sz w:val="22"/>
                                  <w:szCs w:val="22"/>
                                </w:rPr>
                                <w:t>8. Technology transfer/Extension</w:t>
                              </w:r>
                            </w:p>
                            <w:p w14:paraId="2DD85E62" w14:textId="539DCD91" w:rsidR="00A52D39" w:rsidRDefault="00A52D39" w:rsidP="001B06F8">
                              <w:pPr>
                                <w:pStyle w:val="NormalWeb"/>
                                <w:kinsoku w:val="0"/>
                                <w:overflowPunct w:val="0"/>
                                <w:spacing w:before="0" w:beforeAutospacing="0" w:after="0" w:afterAutospacing="0"/>
                                <w:jc w:val="center"/>
                                <w:textAlignment w:val="baseline"/>
                              </w:pPr>
                              <w:r>
                                <w:rPr>
                                  <w:rFonts w:ascii="Gill Sans MT" w:eastAsia="MS PGothic" w:hAnsi="Gill Sans MT" w:cstheme="minorBidi"/>
                                  <w:b/>
                                  <w:bCs/>
                                  <w:color w:val="000000" w:themeColor="text1"/>
                                  <w:kern w:val="24"/>
                                  <w:sz w:val="22"/>
                                  <w:szCs w:val="22"/>
                                </w:rPr>
                                <w:t xml:space="preserve">Final reports published and hosted on NAWRDES webpage </w:t>
                              </w:r>
                            </w:p>
                          </w:txbxContent>
                        </wps:txbx>
                        <wps:bodyPr/>
                      </wps:wsp>
                      <wps:wsp>
                        <wps:cNvPr id="19" name="Straight Arrow Connector 19"/>
                        <wps:cNvCnPr>
                          <a:cxnSpLocks noChangeShapeType="1"/>
                          <a:stCxn id="16" idx="0"/>
                          <a:endCxn id="18" idx="2"/>
                        </wps:cNvCnPr>
                        <wps:spPr bwMode="auto">
                          <a:xfrm flipV="1">
                            <a:off x="7192170" y="2134397"/>
                            <a:ext cx="318358" cy="431003"/>
                          </a:xfrm>
                          <a:prstGeom prst="straightConnector1">
                            <a:avLst/>
                          </a:prstGeom>
                          <a:noFill/>
                          <a:ln w="12700" cap="sq" algn="ctr">
                            <a:solidFill>
                              <a:schemeClr val="tx1"/>
                            </a:solidFill>
                            <a:prstDash val="dash"/>
                            <a:round/>
                            <a:headEnd type="none" w="sm" len="sm"/>
                            <a:tailEnd type="arrow" w="med" len="med"/>
                          </a:ln>
                        </wps:spPr>
                        <wps:bodyPr/>
                      </wps:wsp>
                    </wpg:wgp>
                  </a:graphicData>
                </a:graphic>
                <wp14:sizeRelV relativeFrom="margin">
                  <wp14:pctHeight>0</wp14:pctHeight>
                </wp14:sizeRelV>
              </wp:anchor>
            </w:drawing>
          </mc:Choice>
          <mc:Fallback>
            <w:pict>
              <v:group w14:anchorId="443FDFDB" id="Group 20" o:spid="_x0000_s1026" style="position:absolute;left:0;text-align:left;margin-left:0;margin-top:24.5pt;width:458pt;height:308.85pt;z-index:251658752;mso-position-horizontal:left;mso-position-horizontal-relative:margin;mso-height-relative:margin" coordorigin="13049,9495" coordsize="76315,5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">
                <v:shapetype id="_x0000_t202" coordsize="21600,21600" o:spt="202" path="m,l,21600r21600,l21600,xe">
                  <v:stroke joinstyle="miter"/>
                  <v:path gradientshapeok="t" o:connecttype="rect"/>
                </v:shapetype>
                <v:shape id="Text Box 2" o:spid="_x0000_s1027" type="#_x0000_t202" style="position:absolute;left:13065;top:10196;width:38082;height:6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" fillcolor="#00b0f0" strokecolor="#8064a2 [3207]" strokeweight="2pt">
                  <v:textbox style="mso-fit-shape-to-text:t" inset=",2mm,,2mm">
                    <w:txbxContent>
                      <w:p w14:paraId="77177298" w14:textId="08FD6341" w:rsidR="001B06F8" w:rsidRDefault="001B06F8" w:rsidP="00F93F11">
                        <w:pPr>
                          <w:pStyle w:val="ListParagraph"/>
                          <w:numPr>
                            <w:ilvl w:val="0"/>
                            <w:numId w:val="17"/>
                          </w:numPr>
                          <w:kinsoku w:val="0"/>
                          <w:overflowPunct w:val="0"/>
                          <w:spacing w:line="240" w:lineRule="auto"/>
                          <w:jc w:val="center"/>
                          <w:textAlignment w:val="baseline"/>
                          <w:rPr>
                            <w:szCs w:val="24"/>
                          </w:rPr>
                        </w:pPr>
                        <w:r>
                          <w:rPr>
                            <w:rFonts w:ascii="Gill Sans MT" w:hAnsi="Gill Sans MT" w:cstheme="minorBidi"/>
                            <w:b/>
                            <w:bCs/>
                            <w:color w:val="000000" w:themeColor="text1"/>
                            <w:kern w:val="24"/>
                          </w:rPr>
                          <w:t xml:space="preserve">Review of </w:t>
                        </w:r>
                        <w:r w:rsidR="00A52D39">
                          <w:rPr>
                            <w:rFonts w:ascii="Gill Sans MT" w:hAnsi="Gill Sans MT" w:cstheme="minorBidi"/>
                            <w:b/>
                            <w:bCs/>
                            <w:color w:val="000000" w:themeColor="text1"/>
                            <w:kern w:val="24"/>
                          </w:rPr>
                          <w:t>NAWRDES</w:t>
                        </w:r>
                        <w:r>
                          <w:rPr>
                            <w:rFonts w:ascii="Gill Sans MT" w:hAnsi="Gill Sans MT" w:cstheme="minorBidi"/>
                            <w:b/>
                            <w:bCs/>
                            <w:color w:val="000000" w:themeColor="text1"/>
                            <w:kern w:val="24"/>
                          </w:rPr>
                          <w:t xml:space="preserve"> themes</w:t>
                        </w:r>
                      </w:p>
                      <w:p w14:paraId="599432EB" w14:textId="77777777" w:rsidR="001B06F8" w:rsidRDefault="001B06F8" w:rsidP="00F93F11">
                        <w:pPr>
                          <w:pStyle w:val="NormalWeb"/>
                          <w:kinsoku w:val="0"/>
                          <w:overflowPunct w:val="0"/>
                          <w:spacing w:before="0" w:beforeAutospacing="0" w:after="0" w:afterAutospacing="0"/>
                          <w:ind w:left="360" w:hanging="360"/>
                          <w:jc w:val="center"/>
                          <w:textAlignment w:val="baseline"/>
                        </w:pPr>
                        <w:r>
                          <w:rPr>
                            <w:rFonts w:ascii="Gill Sans MT" w:hAnsi="Gill Sans MT" w:cstheme="minorBidi"/>
                            <w:color w:val="000000" w:themeColor="text1"/>
                            <w:kern w:val="24"/>
                            <w:sz w:val="21"/>
                            <w:szCs w:val="21"/>
                          </w:rPr>
                          <w:t>Steering Committee</w:t>
                        </w:r>
                      </w:p>
                    </w:txbxContent>
                  </v:textbox>
                </v:shape>
                <v:shape id="Text Box 3" o:spid="_x0000_s1028" type="#_x0000_t202" style="position:absolute;left:13049;top:23590;width:3554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" fillcolor="#00b0f0" strokecolor="#8064a2 [3207]" strokeweight="2pt">
                  <v:textbox>
                    <w:txbxContent>
                      <w:p w14:paraId="2CC33C5B"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2. Define research p</w:t>
                        </w:r>
                        <w:r>
                          <w:rPr>
                            <w:rFonts w:ascii="Gill Sans MT" w:hAnsi="Gill Sans MT" w:cstheme="minorBidi"/>
                            <w:b/>
                            <w:bCs/>
                            <w:color w:val="000000" w:themeColor="dark1"/>
                            <w:kern w:val="24"/>
                            <w:sz w:val="22"/>
                            <w:szCs w:val="22"/>
                          </w:rPr>
                          <w:t>riorities</w:t>
                        </w:r>
                      </w:p>
                      <w:p w14:paraId="58EF40A8"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rPr>
                          <w:t>Steering Committee/Forum participants</w:t>
                        </w:r>
                      </w:p>
                    </w:txbxContent>
                  </v:textbox>
                </v:shape>
                <v:shapetype id="_x0000_t32" coordsize="21600,21600" o:spt="32" o:oned="t" path="m,l21600,21600e" filled="f">
                  <v:path arrowok="t" fillok="f" o:connecttype="none"/>
                  <o:lock v:ext="edit" shapetype="t"/>
                </v:shapetype>
                <v:shape id="Straight Arrow Connector 6" o:spid="_x0000_s1029" type="#_x0000_t32" style="position:absolute;left:30821;top:16963;width:135;height:66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" strokecolor="black [3213]" strokeweight="1pt">
                  <v:stroke startarrowwidth="narrow" startarrowlength="short" endarrow="open" endcap="square"/>
                </v:shape>
                <v:shape id="Text Box 3" o:spid="_x0000_s1030" type="#_x0000_t202" style="position:absolute;left:13049;top:32321;width:35544;height: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" fillcolor="#00b0f0" strokecolor="#8064a2 [3207]" strokeweight="2pt">
                  <v:textbox>
                    <w:txbxContent>
                      <w:p w14:paraId="51DF177C"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 xml:space="preserve">3. Develop priorities discussion paper </w:t>
                        </w:r>
                      </w:p>
                      <w:p w14:paraId="7694E1DC" w14:textId="61295200" w:rsidR="001B06F8" w:rsidRDefault="00A52D39"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lang w:val="en-US"/>
                          </w:rPr>
                          <w:t>EO to co-ordinate d</w:t>
                        </w:r>
                        <w:r w:rsidR="001B06F8">
                          <w:rPr>
                            <w:rFonts w:ascii="Gill Sans MT" w:hAnsi="Gill Sans MT" w:cstheme="minorBidi"/>
                            <w:color w:val="000000" w:themeColor="text1"/>
                            <w:kern w:val="24"/>
                            <w:sz w:val="21"/>
                            <w:szCs w:val="21"/>
                            <w:lang w:val="en-US"/>
                          </w:rPr>
                          <w:t>etailed outline of priorities corresponding budget</w:t>
                        </w:r>
                      </w:p>
                      <w:p w14:paraId="48A9B1C1"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1"/>
                            <w:szCs w:val="21"/>
                            <w:lang w:val="en-US"/>
                          </w:rPr>
                          <w:t xml:space="preserve">Reviewed by SC </w:t>
                        </w:r>
                      </w:p>
                    </w:txbxContent>
                  </v:textbox>
                </v:shape>
                <v:shape id="Straight Arrow Connector 8" o:spid="_x0000_s1031" type="#_x0000_t32" style="position:absolute;left:30829;top:29305;width:0;height:3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" strokecolor="black [3213]" strokeweight="1pt">
                  <v:stroke startarrowwidth="narrow" startarrowlength="short" endarrow="open" endcap="square"/>
                </v:shape>
                <v:shape id="Text Box 3" o:spid="_x0000_s1032" type="#_x0000_t202" style="position:absolute;left:13319;top:43656;width:35274;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" fillcolor="#92d050" strokecolor="#8064a2 [3207]" strokeweight="2pt">
                  <v:textbox>
                    <w:txbxContent>
                      <w:p w14:paraId="0E5185AA"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text1"/>
                            <w:kern w:val="24"/>
                            <w:sz w:val="22"/>
                            <w:szCs w:val="22"/>
                          </w:rPr>
                          <w:t>4. Call for Research by Tender (APL)</w:t>
                        </w:r>
                      </w:p>
                      <w:p w14:paraId="68817FE1"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Call for Research by Tender document</w:t>
                        </w:r>
                      </w:p>
                      <w:p w14:paraId="4B13D2A0"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 xml:space="preserve">Funder commitment </w:t>
                        </w:r>
                      </w:p>
                      <w:p w14:paraId="52840F94"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lang w:val="en-US"/>
                          </w:rPr>
                          <w:t>Reviewed by SC</w:t>
                        </w:r>
                        <w:r>
                          <w:rPr>
                            <w:rFonts w:ascii="Gill Sans MT" w:hAnsi="Gill Sans MT" w:cstheme="minorBidi"/>
                            <w:color w:val="000000" w:themeColor="text1"/>
                            <w:kern w:val="24"/>
                            <w:sz w:val="22"/>
                            <w:szCs w:val="22"/>
                          </w:rPr>
                          <w:t xml:space="preserve"> </w:t>
                        </w:r>
                        <w:r>
                          <w:rPr>
                            <w:rFonts w:ascii="Gill Sans MT" w:hAnsi="Gill Sans MT" w:cstheme="minorBidi"/>
                            <w:b/>
                            <w:bCs/>
                            <w:color w:val="000000" w:themeColor="text1"/>
                            <w:kern w:val="24"/>
                            <w:sz w:val="22"/>
                            <w:szCs w:val="22"/>
                          </w:rPr>
                          <w:t xml:space="preserve"> </w:t>
                        </w:r>
                      </w:p>
                    </w:txbxContent>
                  </v:textbox>
                </v:shape>
                <v:shape id="Straight Arrow Connector 10" o:spid="_x0000_s1033" type="#_x0000_t32" style="position:absolute;left:28813;top:41830;width:3572;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" strokecolor="black [3213]" strokeweight="1pt">
                  <v:stroke startarrowwidth="narrow" startarrowlength="short" endarrow="open" endcap="square"/>
                </v:shape>
                <v:shape id="Straight Arrow Connector 11" o:spid="_x0000_s1034" type="#_x0000_t32" style="position:absolute;left:48593;top:50768;width:23328;height:7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" strokecolor="black [3213]" strokeweight="1pt">
                  <v:stroke startarrowwidth="narrow" startarrowlength="short" endarrow="open" endcap="square"/>
                </v:shape>
                <v:shape id="Text Box 3" o:spid="_x0000_s1035" type="#_x0000_t202" style="position:absolute;left:13319;top:55165;width:3527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" fillcolor="#92d050" strokecolor="#8064a2 [3207]" strokeweight="2pt">
                  <v:textbox>
                    <w:txbxContent>
                      <w:p w14:paraId="232903CD" w14:textId="77777777" w:rsidR="001B06F8" w:rsidRDefault="001B06F8" w:rsidP="001B06F8">
                        <w:pPr>
                          <w:pStyle w:val="ListParagraph"/>
                          <w:numPr>
                            <w:ilvl w:val="0"/>
                            <w:numId w:val="18"/>
                          </w:numPr>
                          <w:kinsoku w:val="0"/>
                          <w:overflowPunct w:val="0"/>
                          <w:spacing w:line="240" w:lineRule="auto"/>
                          <w:jc w:val="center"/>
                          <w:textAlignment w:val="baseline"/>
                          <w:rPr>
                            <w:szCs w:val="24"/>
                          </w:rPr>
                        </w:pPr>
                        <w:r>
                          <w:rPr>
                            <w:rFonts w:ascii="Gill Sans MT" w:hAnsi="Gill Sans MT" w:cstheme="minorBidi"/>
                            <w:b/>
                            <w:bCs/>
                            <w:color w:val="000000" w:themeColor="dark1"/>
                            <w:kern w:val="24"/>
                            <w:lang w:val="en-US"/>
                          </w:rPr>
                          <w:t>Review R&amp;D proposals</w:t>
                        </w:r>
                      </w:p>
                      <w:p w14:paraId="7783A27D"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Proposals reviewed by Funders</w:t>
                        </w:r>
                      </w:p>
                    </w:txbxContent>
                  </v:textbox>
                </v:shape>
                <v:shape id="Text Box 3" o:spid="_x0000_s1036" type="#_x0000_t202" style="position:absolute;left:57245;top:45053;width:2935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" fillcolor="#fde9d9 [665]" strokecolor="#8064a2 [3207]" strokeweight="2pt">
                  <v:textbox>
                    <w:txbxContent>
                      <w:p w14:paraId="0FDCE8B7"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dark1"/>
                            <w:kern w:val="24"/>
                            <w:sz w:val="22"/>
                            <w:szCs w:val="22"/>
                            <w:lang w:val="en-US"/>
                          </w:rPr>
                          <w:t>6. R&amp;D projects Commissioned</w:t>
                        </w:r>
                      </w:p>
                      <w:p w14:paraId="28D86795"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 xml:space="preserve">APL to manage projects </w:t>
                        </w:r>
                      </w:p>
                    </w:txbxContent>
                  </v:textbox>
                </v:shape>
                <v:shape id="Straight Arrow Connector 14" o:spid="_x0000_s1037" type="#_x0000_t32" style="position:absolute;left:71921;top:40831;width:0;height:42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" strokecolor="black [3213]" strokeweight="1pt">
                  <v:stroke startarrowwidth="narrow" startarrowlength="short" endarrow="open" endcap="square"/>
                </v:shape>
                <v:shape id="Straight Arrow Connector 15" o:spid="_x0000_s1038" type="#_x0000_t32" style="position:absolute;left:30956;top:51530;width:0;height:3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" strokecolor="black [3213]" strokeweight="1pt">
                  <v:stroke startarrowwidth="narrow" startarrowlength="short" endarrow="open" endcap="square"/>
                </v:shape>
                <v:shape id="Text Box 3" o:spid="_x0000_s1039" type="#_x0000_t202" style="position:absolute;left:57245;top:25654;width:29353;height:15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" fillcolor="#fde9d9 [665]" strokecolor="#8064a2 [3207]" strokeweight="2pt">
                  <v:textbox>
                    <w:txbxContent>
                      <w:p w14:paraId="5DE8FBC8"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b/>
                            <w:bCs/>
                            <w:color w:val="000000" w:themeColor="dark1"/>
                            <w:kern w:val="24"/>
                            <w:sz w:val="22"/>
                            <w:szCs w:val="22"/>
                            <w:lang w:val="en-US"/>
                          </w:rPr>
                          <w:t>7. R&amp;D projects update</w:t>
                        </w:r>
                      </w:p>
                      <w:p w14:paraId="4E101A5F"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APL to provide general progress/final update to SC and Forum</w:t>
                        </w:r>
                      </w:p>
                      <w:p w14:paraId="5AD08BDF" w14:textId="77777777" w:rsidR="001B06F8" w:rsidRDefault="001B06F8" w:rsidP="001B06F8">
                        <w:pPr>
                          <w:pStyle w:val="NormalWeb"/>
                          <w:kinsoku w:val="0"/>
                          <w:overflowPunct w:val="0"/>
                          <w:spacing w:before="0" w:beforeAutospacing="0" w:after="0" w:afterAutospacing="0"/>
                          <w:jc w:val="center"/>
                          <w:textAlignment w:val="baseline"/>
                        </w:pPr>
                        <w:r>
                          <w:rPr>
                            <w:rFonts w:ascii="Gill Sans MT" w:hAnsi="Gill Sans MT" w:cstheme="minorBidi"/>
                            <w:color w:val="000000" w:themeColor="text1"/>
                            <w:kern w:val="24"/>
                            <w:sz w:val="22"/>
                            <w:szCs w:val="22"/>
                          </w:rPr>
                          <w:t>Detailed progress/final update to funders only</w:t>
                        </w:r>
                      </w:p>
                    </w:txbxContent>
                  </v:textbox>
                </v:shape>
                <v:shape id="Straight Arrow Connector 17" o:spid="_x0000_s1040" type="#_x0000_t32" style="position:absolute;left:51147;top:13389;width:20062;height:79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" strokecolor="black [3213]" strokeweight="1pt">
                  <v:stroke startarrowwidth="narrow" startarrowlength="short" endarrow="open" endcap="square"/>
                </v:shape>
                <v:rect id="Rectangle 18" o:spid="_x0000_s1041" style="position:absolute;left:60845;top:9495;width:28519;height:1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" fillcolor="#365f91 [2404]" strokecolor="black [3213]">
                  <v:stroke joinstyle="round"/>
                  <v:textbox>
                    <w:txbxContent>
                      <w:p w14:paraId="544D7E66" w14:textId="67AB3335" w:rsidR="001B06F8" w:rsidRDefault="001B06F8" w:rsidP="001B06F8">
                        <w:pPr>
                          <w:pStyle w:val="NormalWeb"/>
                          <w:kinsoku w:val="0"/>
                          <w:overflowPunct w:val="0"/>
                          <w:spacing w:before="0" w:beforeAutospacing="0" w:after="0" w:afterAutospacing="0"/>
                          <w:jc w:val="center"/>
                          <w:textAlignment w:val="baseline"/>
                          <w:rPr>
                            <w:rFonts w:ascii="Gill Sans MT" w:eastAsia="MS PGothic" w:hAnsi="Gill Sans MT" w:cstheme="minorBidi"/>
                            <w:b/>
                            <w:bCs/>
                            <w:color w:val="000000" w:themeColor="text1"/>
                            <w:kern w:val="24"/>
                            <w:sz w:val="22"/>
                            <w:szCs w:val="22"/>
                          </w:rPr>
                        </w:pPr>
                        <w:r>
                          <w:rPr>
                            <w:rFonts w:ascii="Gill Sans MT" w:eastAsia="MS PGothic" w:hAnsi="Gill Sans MT" w:cstheme="minorBidi"/>
                            <w:b/>
                            <w:bCs/>
                            <w:color w:val="000000" w:themeColor="text1"/>
                            <w:kern w:val="24"/>
                            <w:sz w:val="22"/>
                            <w:szCs w:val="22"/>
                          </w:rPr>
                          <w:t>8. Technology transfer/Extension</w:t>
                        </w:r>
                      </w:p>
                      <w:p w14:paraId="2DD85E62" w14:textId="539DCD91" w:rsidR="00A52D39" w:rsidRDefault="00A52D39" w:rsidP="001B06F8">
                        <w:pPr>
                          <w:pStyle w:val="NormalWeb"/>
                          <w:kinsoku w:val="0"/>
                          <w:overflowPunct w:val="0"/>
                          <w:spacing w:before="0" w:beforeAutospacing="0" w:after="0" w:afterAutospacing="0"/>
                          <w:jc w:val="center"/>
                          <w:textAlignment w:val="baseline"/>
                        </w:pPr>
                        <w:r>
                          <w:rPr>
                            <w:rFonts w:ascii="Gill Sans MT" w:eastAsia="MS PGothic" w:hAnsi="Gill Sans MT" w:cstheme="minorBidi"/>
                            <w:b/>
                            <w:bCs/>
                            <w:color w:val="000000" w:themeColor="text1"/>
                            <w:kern w:val="24"/>
                            <w:sz w:val="22"/>
                            <w:szCs w:val="22"/>
                          </w:rPr>
                          <w:t xml:space="preserve">Final reports published and hosted on NAWRDES webpage </w:t>
                        </w:r>
                      </w:p>
                    </w:txbxContent>
                  </v:textbox>
                </v:rect>
                <v:shape id="Straight Arrow Connector 19" o:spid="_x0000_s1042" type="#_x0000_t32" style="position:absolute;left:71921;top:21343;width:3184;height:4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" strokecolor="black [3213]" strokeweight="1pt">
                  <v:stroke dashstyle="dash" startarrowwidth="narrow" startarrowlength="short" endarrow="open" endcap="square"/>
                </v:shape>
                <w10:wrap anchorx="margin"/>
              </v:group>
            </w:pict>
          </mc:Fallback>
        </mc:AlternateContent>
      </w:r>
      <w:r w:rsidR="00C11F13" w:rsidRPr="00C11F13">
        <w:rPr>
          <w:rFonts w:eastAsia="Calibri" w:cs="Times New Roman"/>
          <w:sz w:val="44"/>
        </w:rPr>
        <w:br w:type="page"/>
      </w:r>
    </w:p>
    <w:p w14:paraId="4FCEFA60" w14:textId="7208B83E" w:rsidR="00CE5928" w:rsidRPr="00F93F11" w:rsidRDefault="00CE5928" w:rsidP="00551FF2">
      <w:pPr>
        <w:jc w:val="both"/>
        <w:rPr>
          <w:b/>
        </w:rPr>
      </w:pPr>
      <w:r w:rsidRPr="00F93F11">
        <w:rPr>
          <w:b/>
        </w:rPr>
        <w:lastRenderedPageBreak/>
        <w:t>Appendix 2</w:t>
      </w:r>
    </w:p>
    <w:p w14:paraId="52680712" w14:textId="77777777" w:rsidR="00CE5928" w:rsidRDefault="00CE5928" w:rsidP="00551FF2">
      <w:pPr>
        <w:spacing w:line="240" w:lineRule="auto"/>
        <w:jc w:val="both"/>
      </w:pPr>
    </w:p>
    <w:p w14:paraId="7BE42157" w14:textId="77777777" w:rsidR="00CE5928" w:rsidRPr="00F93F11" w:rsidRDefault="00CE5928" w:rsidP="00551FF2">
      <w:pPr>
        <w:spacing w:line="240" w:lineRule="auto"/>
        <w:jc w:val="both"/>
        <w:rPr>
          <w:b/>
          <w:bCs/>
        </w:rPr>
      </w:pPr>
      <w:r w:rsidRPr="00F93F11">
        <w:rPr>
          <w:b/>
          <w:bCs/>
        </w:rPr>
        <w:t xml:space="preserve">Key Performance Indicators of the National </w:t>
      </w:r>
      <w:r w:rsidR="00DA7C32" w:rsidRPr="00F93F11">
        <w:rPr>
          <w:b/>
          <w:bCs/>
        </w:rPr>
        <w:t>Primary Industry</w:t>
      </w:r>
      <w:r w:rsidRPr="00F93F11">
        <w:rPr>
          <w:b/>
          <w:bCs/>
        </w:rPr>
        <w:t xml:space="preserve"> Animal Welfare RD&amp;E Strategy</w:t>
      </w:r>
    </w:p>
    <w:p w14:paraId="79E004B5" w14:textId="77777777" w:rsidR="00763156" w:rsidRPr="00D13E3B" w:rsidRDefault="00763156" w:rsidP="00551FF2">
      <w:pPr>
        <w:spacing w:line="240" w:lineRule="auto"/>
        <w:jc w:val="both"/>
      </w:pPr>
    </w:p>
    <w:p w14:paraId="1F6C99BB" w14:textId="77777777" w:rsidR="0078093B" w:rsidRPr="00D13E3B" w:rsidRDefault="0078093B" w:rsidP="00551FF2">
      <w:pPr>
        <w:pStyle w:val="ListParagraph"/>
        <w:numPr>
          <w:ilvl w:val="0"/>
          <w:numId w:val="15"/>
        </w:numPr>
        <w:jc w:val="both"/>
      </w:pPr>
      <w:r w:rsidRPr="00D13E3B">
        <w:t>At least one collaborative project commissioned each year</w:t>
      </w:r>
    </w:p>
    <w:p w14:paraId="2452529B" w14:textId="77777777" w:rsidR="0078093B" w:rsidRPr="00D13E3B" w:rsidRDefault="0078093B" w:rsidP="00551FF2">
      <w:pPr>
        <w:ind w:left="360"/>
        <w:jc w:val="both"/>
      </w:pPr>
    </w:p>
    <w:p w14:paraId="0537DC94" w14:textId="77777777" w:rsidR="00D91A1D" w:rsidRPr="00D13E3B" w:rsidRDefault="00763156" w:rsidP="00551FF2">
      <w:pPr>
        <w:pStyle w:val="ListParagraph"/>
        <w:numPr>
          <w:ilvl w:val="0"/>
          <w:numId w:val="15"/>
        </w:numPr>
        <w:jc w:val="both"/>
      </w:pPr>
      <w:r w:rsidRPr="00D13E3B">
        <w:t>An up to date l</w:t>
      </w:r>
      <w:r w:rsidR="00D91A1D" w:rsidRPr="00D13E3B">
        <w:t>ist of collaborative projects involving multiple RDC and research providers</w:t>
      </w:r>
    </w:p>
    <w:p w14:paraId="4B15CC31" w14:textId="77777777" w:rsidR="00D91A1D" w:rsidRPr="00D13E3B" w:rsidRDefault="00D91A1D" w:rsidP="00551FF2">
      <w:pPr>
        <w:jc w:val="both"/>
      </w:pPr>
    </w:p>
    <w:p w14:paraId="1E475702" w14:textId="77777777" w:rsidR="00D91A1D" w:rsidRPr="00D13E3B" w:rsidRDefault="00763156" w:rsidP="00551FF2">
      <w:pPr>
        <w:pStyle w:val="ListParagraph"/>
        <w:numPr>
          <w:ilvl w:val="0"/>
          <w:numId w:val="15"/>
        </w:numPr>
        <w:jc w:val="both"/>
      </w:pPr>
      <w:r w:rsidRPr="00D13E3B">
        <w:t>A record of c</w:t>
      </w:r>
      <w:r w:rsidR="00D91A1D" w:rsidRPr="00D13E3B">
        <w:t>ollaborative funding per year</w:t>
      </w:r>
    </w:p>
    <w:p w14:paraId="31E1AE16" w14:textId="77777777" w:rsidR="00D91A1D" w:rsidRPr="00D13E3B" w:rsidRDefault="00D91A1D" w:rsidP="00551FF2">
      <w:pPr>
        <w:jc w:val="both"/>
      </w:pPr>
    </w:p>
    <w:p w14:paraId="39E04AF9" w14:textId="77777777" w:rsidR="00D91A1D" w:rsidRPr="00D13E3B" w:rsidRDefault="00D91A1D" w:rsidP="00551FF2">
      <w:pPr>
        <w:pStyle w:val="ListParagraph"/>
        <w:numPr>
          <w:ilvl w:val="0"/>
          <w:numId w:val="15"/>
        </w:numPr>
        <w:jc w:val="both"/>
      </w:pPr>
      <w:r w:rsidRPr="00D13E3B">
        <w:t>Conduct annual National Primary Industry Animal Welfare RD&amp;E Strategy Forum</w:t>
      </w:r>
    </w:p>
    <w:p w14:paraId="6CA90926" w14:textId="77777777" w:rsidR="000B7781" w:rsidRPr="00D13E3B" w:rsidRDefault="000B7781" w:rsidP="00551FF2">
      <w:pPr>
        <w:jc w:val="both"/>
      </w:pPr>
    </w:p>
    <w:p w14:paraId="2BD0D6B7" w14:textId="77777777" w:rsidR="00D91A1D" w:rsidRDefault="000B7781" w:rsidP="00551FF2">
      <w:pPr>
        <w:pStyle w:val="ListParagraph"/>
        <w:numPr>
          <w:ilvl w:val="0"/>
          <w:numId w:val="15"/>
        </w:numPr>
        <w:jc w:val="both"/>
        <w:rPr>
          <w:sz w:val="28"/>
        </w:rPr>
      </w:pPr>
      <w:r w:rsidRPr="00D13E3B">
        <w:t>Two face-to-face meetings conducted per year</w:t>
      </w:r>
    </w:p>
    <w:p w14:paraId="05C9F124" w14:textId="77777777" w:rsidR="00D91A1D" w:rsidRDefault="00D91A1D" w:rsidP="00551FF2">
      <w:pPr>
        <w:jc w:val="both"/>
        <w:rPr>
          <w:sz w:val="28"/>
        </w:rPr>
      </w:pPr>
    </w:p>
    <w:p w14:paraId="2F34B092" w14:textId="77777777" w:rsidR="00D91A1D" w:rsidRPr="00D91A1D" w:rsidRDefault="00D91A1D" w:rsidP="00551FF2">
      <w:pPr>
        <w:spacing w:line="240" w:lineRule="auto"/>
        <w:jc w:val="both"/>
      </w:pPr>
    </w:p>
    <w:p w14:paraId="13669740" w14:textId="77777777" w:rsidR="00CE5928" w:rsidRPr="00D91A1D" w:rsidRDefault="00CE5928" w:rsidP="00551FF2">
      <w:pPr>
        <w:spacing w:line="240" w:lineRule="auto"/>
        <w:jc w:val="both"/>
        <w:rPr>
          <w:b/>
        </w:rPr>
      </w:pPr>
      <w:r w:rsidRPr="00D91A1D">
        <w:rPr>
          <w:b/>
        </w:rPr>
        <w:br w:type="page"/>
      </w:r>
    </w:p>
    <w:p w14:paraId="61C52D4B" w14:textId="77777777" w:rsidR="003063F2" w:rsidRDefault="003063F2" w:rsidP="00551FF2">
      <w:pPr>
        <w:jc w:val="both"/>
        <w:rPr>
          <w:b/>
        </w:rPr>
      </w:pPr>
      <w:r>
        <w:rPr>
          <w:b/>
        </w:rPr>
        <w:lastRenderedPageBreak/>
        <w:t xml:space="preserve">Appendix </w:t>
      </w:r>
      <w:r w:rsidR="00CE5928">
        <w:rPr>
          <w:b/>
        </w:rPr>
        <w:t>3</w:t>
      </w:r>
    </w:p>
    <w:p w14:paraId="6467752E" w14:textId="77777777" w:rsidR="003063F2" w:rsidRDefault="003063F2" w:rsidP="00551FF2">
      <w:pPr>
        <w:jc w:val="both"/>
        <w:rPr>
          <w:b/>
        </w:rPr>
      </w:pPr>
    </w:p>
    <w:p w14:paraId="700744DE" w14:textId="3347F8D5" w:rsidR="007E62E1" w:rsidRDefault="007E62E1" w:rsidP="00551FF2">
      <w:pPr>
        <w:jc w:val="both"/>
      </w:pPr>
      <w:r>
        <w:t>The Steering Committee</w:t>
      </w:r>
      <w:r w:rsidR="007253C1">
        <w:t xml:space="preserve"> Chair </w:t>
      </w:r>
      <w:r w:rsidR="007253C1" w:rsidRPr="007253C1">
        <w:t xml:space="preserve">will be determined by </w:t>
      </w:r>
      <w:r w:rsidR="007253C1">
        <w:t xml:space="preserve">the </w:t>
      </w:r>
      <w:r w:rsidR="007253C1" w:rsidRPr="007253C1">
        <w:t>SC</w:t>
      </w:r>
      <w:r>
        <w:t xml:space="preserve"> and </w:t>
      </w:r>
      <w:r w:rsidR="00D13E3B">
        <w:t>current</w:t>
      </w:r>
      <w:r>
        <w:t xml:space="preserve"> </w:t>
      </w:r>
      <w:r w:rsidR="00D13E3B">
        <w:t>(</w:t>
      </w:r>
      <w:r w:rsidR="00A52D39">
        <w:t>May</w:t>
      </w:r>
      <w:r w:rsidR="00D13E3B">
        <w:t xml:space="preserve"> </w:t>
      </w:r>
      <w:r w:rsidR="00A52D39">
        <w:t>2020</w:t>
      </w:r>
      <w:r w:rsidR="000F5295">
        <w:t>)</w:t>
      </w:r>
      <w:r w:rsidR="00D13E3B">
        <w:t xml:space="preserve"> </w:t>
      </w:r>
      <w:r>
        <w:t>members are:</w:t>
      </w:r>
    </w:p>
    <w:p w14:paraId="61E9ECB6" w14:textId="77777777" w:rsidR="007E62E1" w:rsidRDefault="007E62E1" w:rsidP="00551FF2">
      <w:pPr>
        <w:jc w:val="both"/>
      </w:pPr>
    </w:p>
    <w:p w14:paraId="49818251"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AgriFutures</w:t>
      </w:r>
    </w:p>
    <w:p w14:paraId="0871286F"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Australian Eggs Limited</w:t>
      </w:r>
    </w:p>
    <w:p w14:paraId="7828D6FA"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Australian Meat Processors Corporation</w:t>
      </w:r>
    </w:p>
    <w:p w14:paraId="51CC3EEA"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Australian Pork Limited</w:t>
      </w:r>
    </w:p>
    <w:p w14:paraId="239667DC"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Australian Wool Innovation</w:t>
      </w:r>
    </w:p>
    <w:p w14:paraId="5C1B1606"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Dairy Australia</w:t>
      </w:r>
    </w:p>
    <w:p w14:paraId="1628B960"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 xml:space="preserve">LiveCorp </w:t>
      </w:r>
    </w:p>
    <w:p w14:paraId="335C5F82"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Meat &amp; Livestock Australia</w:t>
      </w:r>
    </w:p>
    <w:p w14:paraId="79C8CA93"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proofErr w:type="spellStart"/>
      <w:r w:rsidRPr="00082212">
        <w:rPr>
          <w:rFonts w:eastAsia="Calibri"/>
        </w:rPr>
        <w:t>PoultryHub</w:t>
      </w:r>
      <w:proofErr w:type="spellEnd"/>
    </w:p>
    <w:p w14:paraId="27106D21"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Charles Sturt University</w:t>
      </w:r>
    </w:p>
    <w:p w14:paraId="3C374B0D"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Central Queensland University</w:t>
      </w:r>
    </w:p>
    <w:p w14:paraId="3047172D"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Commonwealth Scientific and Industrial Research Organisation</w:t>
      </w:r>
    </w:p>
    <w:p w14:paraId="3250F0F1"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Murdoch University</w:t>
      </w:r>
    </w:p>
    <w:p w14:paraId="66380DFD"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South Australian Research and Development Institute</w:t>
      </w:r>
    </w:p>
    <w:p w14:paraId="0F7D84D8"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Tasmanian Institute of Agriculture</w:t>
      </w:r>
    </w:p>
    <w:p w14:paraId="5D5E1574"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 xml:space="preserve">University of Adelaide </w:t>
      </w:r>
    </w:p>
    <w:p w14:paraId="7D69EBD0"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Melbourne - Animal Welfare Science Centre</w:t>
      </w:r>
    </w:p>
    <w:p w14:paraId="6388813F"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Newcastle</w:t>
      </w:r>
    </w:p>
    <w:p w14:paraId="06D3434E"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New England</w:t>
      </w:r>
    </w:p>
    <w:p w14:paraId="71C9ACA6"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Queensland</w:t>
      </w:r>
    </w:p>
    <w:p w14:paraId="60F147AD"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Sydney</w:t>
      </w:r>
    </w:p>
    <w:p w14:paraId="23579CEE"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University of Western Australia</w:t>
      </w:r>
    </w:p>
    <w:p w14:paraId="732C0B35" w14:textId="1AE3F7AB"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Agriculture Victoria</w:t>
      </w:r>
      <w:r w:rsidR="00F93F11">
        <w:rPr>
          <w:rFonts w:eastAsia="Calibri"/>
        </w:rPr>
        <w:t xml:space="preserve"> – Animal Welfare Science Centre</w:t>
      </w:r>
    </w:p>
    <w:p w14:paraId="7BB6EBA8"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New South Wales DPI</w:t>
      </w:r>
    </w:p>
    <w:p w14:paraId="26B120AF" w14:textId="77777777"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rPr>
      </w:pPr>
      <w:r w:rsidRPr="00082212">
        <w:rPr>
          <w:rFonts w:eastAsia="Calibri"/>
        </w:rPr>
        <w:t>Western Australia DPIRD</w:t>
      </w:r>
    </w:p>
    <w:p w14:paraId="743F92AB" w14:textId="45035314" w:rsidR="00082212" w:rsidRPr="00082212" w:rsidRDefault="00082212" w:rsidP="00551FF2">
      <w:pPr>
        <w:pStyle w:val="ListParagraph"/>
        <w:numPr>
          <w:ilvl w:val="0"/>
          <w:numId w:val="28"/>
        </w:numPr>
        <w:autoSpaceDE w:val="0"/>
        <w:autoSpaceDN w:val="0"/>
        <w:adjustRightInd w:val="0"/>
        <w:spacing w:before="120" w:after="120" w:line="240" w:lineRule="auto"/>
        <w:contextualSpacing w:val="0"/>
        <w:jc w:val="both"/>
        <w:rPr>
          <w:rFonts w:eastAsia="Calibri"/>
          <w:b/>
        </w:rPr>
      </w:pPr>
      <w:r w:rsidRPr="00082212">
        <w:rPr>
          <w:rFonts w:eastAsia="Calibri"/>
        </w:rPr>
        <w:t xml:space="preserve">Commonwealth Department of Agriculture Water </w:t>
      </w:r>
      <w:r w:rsidR="00F93F11" w:rsidRPr="00082212">
        <w:rPr>
          <w:rFonts w:eastAsia="Calibri"/>
        </w:rPr>
        <w:t xml:space="preserve">and </w:t>
      </w:r>
      <w:r w:rsidR="00F93F11">
        <w:rPr>
          <w:rFonts w:eastAsia="Calibri"/>
        </w:rPr>
        <w:t>the Environment</w:t>
      </w:r>
    </w:p>
    <w:p w14:paraId="27AF953E" w14:textId="77777777" w:rsidR="001B06F8" w:rsidRDefault="001B06F8" w:rsidP="00551FF2">
      <w:pPr>
        <w:spacing w:before="120" w:after="120" w:line="240" w:lineRule="auto"/>
        <w:jc w:val="both"/>
      </w:pPr>
    </w:p>
    <w:p w14:paraId="15FD346E" w14:textId="217A5229" w:rsidR="001B06F8" w:rsidRDefault="001B06F8" w:rsidP="00551FF2">
      <w:pPr>
        <w:spacing w:before="120" w:after="120" w:line="240" w:lineRule="auto"/>
        <w:jc w:val="both"/>
      </w:pPr>
      <w:r>
        <w:t xml:space="preserve">The following </w:t>
      </w:r>
      <w:r w:rsidR="00D13E3B">
        <w:t xml:space="preserve">organisations </w:t>
      </w:r>
      <w:r>
        <w:t xml:space="preserve">are observers on the </w:t>
      </w:r>
      <w:r w:rsidR="000F5295">
        <w:t>NAWRDES</w:t>
      </w:r>
      <w:r>
        <w:t xml:space="preserve"> SC</w:t>
      </w:r>
      <w:r w:rsidR="00D13E3B">
        <w:t>:</w:t>
      </w:r>
    </w:p>
    <w:p w14:paraId="5CF1B356" w14:textId="77777777" w:rsidR="00D13E3B" w:rsidRDefault="00D13E3B" w:rsidP="00551FF2">
      <w:pPr>
        <w:spacing w:before="120" w:after="120" w:line="240" w:lineRule="auto"/>
        <w:jc w:val="both"/>
      </w:pPr>
    </w:p>
    <w:p w14:paraId="40987097" w14:textId="77777777" w:rsidR="001B06F8" w:rsidRDefault="001B06F8" w:rsidP="00551FF2">
      <w:pPr>
        <w:pStyle w:val="ListParagraph"/>
        <w:numPr>
          <w:ilvl w:val="0"/>
          <w:numId w:val="16"/>
        </w:numPr>
        <w:spacing w:before="120" w:after="120" w:line="240" w:lineRule="auto"/>
        <w:ind w:left="714" w:hanging="357"/>
        <w:contextualSpacing w:val="0"/>
        <w:jc w:val="both"/>
      </w:pPr>
      <w:r>
        <w:t>Animal Health Australia</w:t>
      </w:r>
    </w:p>
    <w:p w14:paraId="3324393B" w14:textId="77777777" w:rsidR="001B06F8" w:rsidRDefault="001B06F8" w:rsidP="00551FF2">
      <w:pPr>
        <w:pStyle w:val="ListParagraph"/>
        <w:numPr>
          <w:ilvl w:val="0"/>
          <w:numId w:val="16"/>
        </w:numPr>
        <w:spacing w:before="120" w:after="120" w:line="240" w:lineRule="auto"/>
        <w:ind w:left="714" w:hanging="357"/>
        <w:contextualSpacing w:val="0"/>
        <w:jc w:val="both"/>
      </w:pPr>
      <w:r>
        <w:t>RSPCA Australia</w:t>
      </w:r>
    </w:p>
    <w:p w14:paraId="256B406A" w14:textId="77777777" w:rsidR="002A684A" w:rsidRDefault="00C11F13" w:rsidP="00551FF2">
      <w:pPr>
        <w:spacing w:line="240" w:lineRule="auto"/>
        <w:jc w:val="both"/>
        <w:rPr>
          <w:b/>
        </w:rPr>
      </w:pPr>
      <w:r>
        <w:br w:type="page"/>
      </w:r>
      <w:r w:rsidR="00FF441F" w:rsidRPr="008303E5">
        <w:rPr>
          <w:b/>
        </w:rPr>
        <w:lastRenderedPageBreak/>
        <w:t xml:space="preserve">Appendix </w:t>
      </w:r>
      <w:r w:rsidR="00FF441F">
        <w:rPr>
          <w:b/>
        </w:rPr>
        <w:t>4</w:t>
      </w:r>
    </w:p>
    <w:p w14:paraId="547231AC" w14:textId="77777777" w:rsidR="002A684A" w:rsidRDefault="002A684A" w:rsidP="00551FF2">
      <w:pPr>
        <w:spacing w:line="240" w:lineRule="auto"/>
        <w:jc w:val="both"/>
      </w:pPr>
    </w:p>
    <w:p w14:paraId="0D8E3896" w14:textId="77777777" w:rsidR="002A684A" w:rsidRPr="004D3EA0" w:rsidRDefault="002A684A" w:rsidP="00551FF2">
      <w:pPr>
        <w:spacing w:line="240" w:lineRule="auto"/>
        <w:jc w:val="both"/>
        <w:rPr>
          <w:b/>
          <w:bCs/>
        </w:rPr>
      </w:pPr>
      <w:r w:rsidRPr="004D3EA0">
        <w:rPr>
          <w:b/>
          <w:bCs/>
        </w:rPr>
        <w:t>Standing Agenda for meetings of the Steering Committee of the National Primary Industries Animal Welfare RD&amp;E Committee</w:t>
      </w:r>
    </w:p>
    <w:p w14:paraId="4B1F5841" w14:textId="77777777" w:rsidR="002A684A" w:rsidRDefault="002A684A" w:rsidP="00551FF2">
      <w:pPr>
        <w:spacing w:line="240" w:lineRule="auto"/>
        <w:jc w:val="both"/>
      </w:pPr>
    </w:p>
    <w:tbl>
      <w:tblPr>
        <w:tblW w:w="9673" w:type="dxa"/>
        <w:tblInd w:w="98" w:type="dxa"/>
        <w:tblLayout w:type="fixed"/>
        <w:tblCellMar>
          <w:left w:w="0" w:type="dxa"/>
          <w:right w:w="0" w:type="dxa"/>
        </w:tblCellMar>
        <w:tblLook w:val="01E0" w:firstRow="1" w:lastRow="1" w:firstColumn="1" w:lastColumn="1" w:noHBand="0" w:noVBand="0"/>
      </w:tblPr>
      <w:tblGrid>
        <w:gridCol w:w="2160"/>
        <w:gridCol w:w="1418"/>
        <w:gridCol w:w="1559"/>
        <w:gridCol w:w="3260"/>
        <w:gridCol w:w="1276"/>
      </w:tblGrid>
      <w:tr w:rsidR="002F5D41" w:rsidRPr="002F5D41" w14:paraId="167F27C9"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057F6690" w14:textId="77777777" w:rsidR="002F5D41" w:rsidRPr="002F5D41" w:rsidRDefault="002F5D41" w:rsidP="00551FF2">
            <w:pPr>
              <w:widowControl w:val="0"/>
              <w:spacing w:line="209" w:lineRule="exact"/>
              <w:ind w:left="121"/>
              <w:jc w:val="both"/>
              <w:rPr>
                <w:rFonts w:ascii="Cambria" w:eastAsia="Cambria" w:hAnsi="Cambria" w:cs="Cambria"/>
                <w:sz w:val="18"/>
                <w:szCs w:val="18"/>
                <w:lang w:val="en-US"/>
              </w:rPr>
            </w:pPr>
            <w:bookmarkStart w:id="0" w:name="_Hlk527633457"/>
            <w:r w:rsidRPr="002F5D41">
              <w:rPr>
                <w:rFonts w:ascii="Cambria" w:eastAsia="Cambria" w:hAnsi="Cambria" w:cs="Cambria"/>
                <w:b/>
                <w:bCs/>
                <w:spacing w:val="-1"/>
                <w:sz w:val="18"/>
                <w:szCs w:val="18"/>
                <w:lang w:val="en-US"/>
              </w:rPr>
              <w:t>It</w:t>
            </w:r>
            <w:r w:rsidRPr="002F5D41">
              <w:rPr>
                <w:rFonts w:ascii="Cambria" w:eastAsia="Cambria" w:hAnsi="Cambria" w:cs="Cambria"/>
                <w:b/>
                <w:bCs/>
                <w:sz w:val="18"/>
                <w:szCs w:val="18"/>
                <w:lang w:val="en-US"/>
              </w:rPr>
              <w:t>em</w:t>
            </w:r>
          </w:p>
        </w:tc>
        <w:tc>
          <w:tcPr>
            <w:tcW w:w="1418" w:type="dxa"/>
            <w:tcBorders>
              <w:top w:val="single" w:sz="8" w:space="0" w:color="000000"/>
              <w:left w:val="single" w:sz="8" w:space="0" w:color="000000"/>
              <w:bottom w:val="single" w:sz="8" w:space="0" w:color="000000"/>
              <w:right w:val="single" w:sz="8" w:space="0" w:color="000000"/>
            </w:tcBorders>
          </w:tcPr>
          <w:p w14:paraId="038E4DED" w14:textId="77777777" w:rsidR="002F5D41" w:rsidRPr="002F5D41" w:rsidRDefault="002F5D41" w:rsidP="00551FF2">
            <w:pPr>
              <w:widowControl w:val="0"/>
              <w:spacing w:line="212" w:lineRule="exact"/>
              <w:ind w:left="359" w:right="180" w:hanging="178"/>
              <w:jc w:val="both"/>
              <w:rPr>
                <w:rFonts w:ascii="Cambria" w:eastAsia="Cambria" w:hAnsi="Cambria" w:cs="Cambria"/>
                <w:sz w:val="18"/>
                <w:szCs w:val="18"/>
                <w:lang w:val="en-US"/>
              </w:rPr>
            </w:pPr>
            <w:r w:rsidRPr="002F5D41">
              <w:rPr>
                <w:rFonts w:ascii="Cambria" w:eastAsia="Cambria" w:hAnsi="Cambria" w:cs="Cambria"/>
                <w:b/>
                <w:bCs/>
                <w:sz w:val="18"/>
                <w:szCs w:val="18"/>
                <w:lang w:val="en-US"/>
              </w:rPr>
              <w:t>D</w:t>
            </w:r>
            <w:r w:rsidRPr="002F5D41">
              <w:rPr>
                <w:rFonts w:ascii="Cambria" w:eastAsia="Cambria" w:hAnsi="Cambria" w:cs="Cambria"/>
                <w:b/>
                <w:bCs/>
                <w:spacing w:val="1"/>
                <w:sz w:val="18"/>
                <w:szCs w:val="18"/>
                <w:lang w:val="en-US"/>
              </w:rPr>
              <w:t>i</w:t>
            </w:r>
            <w:r w:rsidRPr="002F5D41">
              <w:rPr>
                <w:rFonts w:ascii="Cambria" w:eastAsia="Cambria" w:hAnsi="Cambria" w:cs="Cambria"/>
                <w:b/>
                <w:bCs/>
                <w:spacing w:val="-2"/>
                <w:sz w:val="18"/>
                <w:szCs w:val="18"/>
                <w:lang w:val="en-US"/>
              </w:rPr>
              <w:t>s</w:t>
            </w:r>
            <w:r w:rsidRPr="002F5D41">
              <w:rPr>
                <w:rFonts w:ascii="Cambria" w:eastAsia="Cambria" w:hAnsi="Cambria" w:cs="Cambria"/>
                <w:b/>
                <w:bCs/>
                <w:spacing w:val="-1"/>
                <w:sz w:val="18"/>
                <w:szCs w:val="18"/>
                <w:lang w:val="en-US"/>
              </w:rPr>
              <w:t>c</w:t>
            </w:r>
            <w:r w:rsidRPr="002F5D41">
              <w:rPr>
                <w:rFonts w:ascii="Cambria" w:eastAsia="Cambria" w:hAnsi="Cambria" w:cs="Cambria"/>
                <w:b/>
                <w:bCs/>
                <w:sz w:val="18"/>
                <w:szCs w:val="18"/>
                <w:lang w:val="en-US"/>
              </w:rPr>
              <w:t>u</w:t>
            </w:r>
            <w:r w:rsidRPr="002F5D41">
              <w:rPr>
                <w:rFonts w:ascii="Cambria" w:eastAsia="Cambria" w:hAnsi="Cambria" w:cs="Cambria"/>
                <w:b/>
                <w:bCs/>
                <w:spacing w:val="-2"/>
                <w:sz w:val="18"/>
                <w:szCs w:val="18"/>
                <w:lang w:val="en-US"/>
              </w:rPr>
              <w:t>ss</w:t>
            </w:r>
            <w:r w:rsidRPr="002F5D41">
              <w:rPr>
                <w:rFonts w:ascii="Cambria" w:eastAsia="Cambria" w:hAnsi="Cambria" w:cs="Cambria"/>
                <w:b/>
                <w:bCs/>
                <w:spacing w:val="1"/>
                <w:sz w:val="18"/>
                <w:szCs w:val="18"/>
                <w:lang w:val="en-US"/>
              </w:rPr>
              <w:t>i</w:t>
            </w:r>
            <w:r w:rsidRPr="002F5D41">
              <w:rPr>
                <w:rFonts w:ascii="Cambria" w:eastAsia="Cambria" w:hAnsi="Cambria" w:cs="Cambria"/>
                <w:b/>
                <w:bCs/>
                <w:sz w:val="18"/>
                <w:szCs w:val="18"/>
                <w:lang w:val="en-US"/>
              </w:rPr>
              <w:t>on</w:t>
            </w:r>
            <w:r w:rsidRPr="002F5D41">
              <w:rPr>
                <w:rFonts w:ascii="Cambria" w:eastAsia="Cambria" w:hAnsi="Cambria" w:cs="Cambria"/>
                <w:b/>
                <w:bCs/>
                <w:w w:val="99"/>
                <w:sz w:val="18"/>
                <w:szCs w:val="18"/>
                <w:lang w:val="en-US"/>
              </w:rPr>
              <w:t xml:space="preserve"> </w:t>
            </w:r>
            <w:r w:rsidRPr="002F5D41">
              <w:rPr>
                <w:rFonts w:ascii="Cambria" w:eastAsia="Cambria" w:hAnsi="Cambria" w:cs="Cambria"/>
                <w:b/>
                <w:bCs/>
                <w:spacing w:val="-1"/>
                <w:sz w:val="18"/>
                <w:szCs w:val="18"/>
                <w:lang w:val="en-US"/>
              </w:rPr>
              <w:t>l</w:t>
            </w:r>
            <w:r w:rsidRPr="002F5D41">
              <w:rPr>
                <w:rFonts w:ascii="Cambria" w:eastAsia="Cambria" w:hAnsi="Cambria" w:cs="Cambria"/>
                <w:b/>
                <w:bCs/>
                <w:sz w:val="18"/>
                <w:szCs w:val="18"/>
                <w:lang w:val="en-US"/>
              </w:rPr>
              <w:t>e</w:t>
            </w:r>
            <w:r w:rsidRPr="002F5D41">
              <w:rPr>
                <w:rFonts w:ascii="Cambria" w:eastAsia="Cambria" w:hAnsi="Cambria" w:cs="Cambria"/>
                <w:b/>
                <w:bCs/>
                <w:spacing w:val="-1"/>
                <w:sz w:val="18"/>
                <w:szCs w:val="18"/>
                <w:lang w:val="en-US"/>
              </w:rPr>
              <w:t>a</w:t>
            </w:r>
            <w:r w:rsidRPr="002F5D41">
              <w:rPr>
                <w:rFonts w:ascii="Cambria" w:eastAsia="Cambria" w:hAnsi="Cambria" w:cs="Cambria"/>
                <w:b/>
                <w:bCs/>
                <w:sz w:val="18"/>
                <w:szCs w:val="18"/>
                <w:lang w:val="en-US"/>
              </w:rPr>
              <w:t>der / attendees</w:t>
            </w:r>
          </w:p>
        </w:tc>
        <w:tc>
          <w:tcPr>
            <w:tcW w:w="1559" w:type="dxa"/>
            <w:tcBorders>
              <w:top w:val="single" w:sz="8" w:space="0" w:color="000000"/>
              <w:left w:val="single" w:sz="8" w:space="0" w:color="000000"/>
              <w:bottom w:val="single" w:sz="8" w:space="0" w:color="000000"/>
              <w:right w:val="single" w:sz="8" w:space="0" w:color="000000"/>
            </w:tcBorders>
          </w:tcPr>
          <w:p w14:paraId="055025A3" w14:textId="77777777" w:rsidR="002F5D41" w:rsidRPr="002F5D41" w:rsidRDefault="002F5D41" w:rsidP="00551FF2">
            <w:pPr>
              <w:widowControl w:val="0"/>
              <w:spacing w:line="212" w:lineRule="exact"/>
              <w:ind w:left="155" w:right="153"/>
              <w:jc w:val="both"/>
              <w:rPr>
                <w:rFonts w:ascii="Cambria" w:eastAsia="Cambria" w:hAnsi="Cambria" w:cs="Cambria"/>
                <w:sz w:val="18"/>
                <w:szCs w:val="18"/>
                <w:lang w:val="en-US"/>
              </w:rPr>
            </w:pPr>
            <w:r w:rsidRPr="002F5D41">
              <w:rPr>
                <w:rFonts w:ascii="Cambria" w:eastAsia="Cambria" w:hAnsi="Cambria" w:cs="Cambria"/>
                <w:b/>
                <w:bCs/>
                <w:sz w:val="18"/>
                <w:szCs w:val="18"/>
                <w:lang w:val="en-US"/>
              </w:rPr>
              <w:t>Appro</w:t>
            </w:r>
            <w:r w:rsidRPr="002F5D41">
              <w:rPr>
                <w:rFonts w:ascii="Cambria" w:eastAsia="Cambria" w:hAnsi="Cambria" w:cs="Cambria"/>
                <w:b/>
                <w:bCs/>
                <w:spacing w:val="-1"/>
                <w:sz w:val="18"/>
                <w:szCs w:val="18"/>
                <w:lang w:val="en-US"/>
              </w:rPr>
              <w:t>x</w:t>
            </w:r>
            <w:r w:rsidRPr="002F5D41">
              <w:rPr>
                <w:rFonts w:ascii="Cambria" w:eastAsia="Cambria" w:hAnsi="Cambria" w:cs="Cambria"/>
                <w:b/>
                <w:bCs/>
                <w:spacing w:val="1"/>
                <w:sz w:val="18"/>
                <w:szCs w:val="18"/>
                <w:lang w:val="en-US"/>
              </w:rPr>
              <w:t>i</w:t>
            </w:r>
            <w:r w:rsidRPr="002F5D41">
              <w:rPr>
                <w:rFonts w:ascii="Cambria" w:eastAsia="Cambria" w:hAnsi="Cambria" w:cs="Cambria"/>
                <w:b/>
                <w:bCs/>
                <w:sz w:val="18"/>
                <w:szCs w:val="18"/>
                <w:lang w:val="en-US"/>
              </w:rPr>
              <w:t>m</w:t>
            </w:r>
            <w:r w:rsidRPr="002F5D41">
              <w:rPr>
                <w:rFonts w:ascii="Cambria" w:eastAsia="Cambria" w:hAnsi="Cambria" w:cs="Cambria"/>
                <w:b/>
                <w:bCs/>
                <w:spacing w:val="-1"/>
                <w:sz w:val="18"/>
                <w:szCs w:val="18"/>
                <w:lang w:val="en-US"/>
              </w:rPr>
              <w:t>at</w:t>
            </w:r>
            <w:r w:rsidRPr="002F5D41">
              <w:rPr>
                <w:rFonts w:ascii="Cambria" w:eastAsia="Cambria" w:hAnsi="Cambria" w:cs="Cambria"/>
                <w:b/>
                <w:bCs/>
                <w:sz w:val="18"/>
                <w:szCs w:val="18"/>
                <w:lang w:val="en-US"/>
              </w:rPr>
              <w:t>e</w:t>
            </w:r>
            <w:r w:rsidRPr="002F5D41">
              <w:rPr>
                <w:rFonts w:ascii="Cambria" w:eastAsia="Cambria" w:hAnsi="Cambria" w:cs="Cambria"/>
                <w:b/>
                <w:bCs/>
                <w:w w:val="99"/>
                <w:sz w:val="18"/>
                <w:szCs w:val="18"/>
                <w:lang w:val="en-US"/>
              </w:rPr>
              <w:t xml:space="preserve"> </w:t>
            </w:r>
            <w:r w:rsidRPr="002F5D41">
              <w:rPr>
                <w:rFonts w:ascii="Cambria" w:eastAsia="Cambria" w:hAnsi="Cambria" w:cs="Cambria"/>
                <w:b/>
                <w:bCs/>
                <w:sz w:val="18"/>
                <w:szCs w:val="18"/>
                <w:lang w:val="en-US"/>
              </w:rPr>
              <w:t>dur</w:t>
            </w:r>
            <w:r w:rsidRPr="002F5D41">
              <w:rPr>
                <w:rFonts w:ascii="Cambria" w:eastAsia="Cambria" w:hAnsi="Cambria" w:cs="Cambria"/>
                <w:b/>
                <w:bCs/>
                <w:spacing w:val="-1"/>
                <w:sz w:val="18"/>
                <w:szCs w:val="18"/>
                <w:lang w:val="en-US"/>
              </w:rPr>
              <w:t>at</w:t>
            </w:r>
            <w:r w:rsidRPr="002F5D41">
              <w:rPr>
                <w:rFonts w:ascii="Cambria" w:eastAsia="Cambria" w:hAnsi="Cambria" w:cs="Cambria"/>
                <w:b/>
                <w:bCs/>
                <w:spacing w:val="1"/>
                <w:sz w:val="18"/>
                <w:szCs w:val="18"/>
                <w:lang w:val="en-US"/>
              </w:rPr>
              <w:t>i</w:t>
            </w:r>
            <w:r w:rsidRPr="002F5D41">
              <w:rPr>
                <w:rFonts w:ascii="Cambria" w:eastAsia="Cambria" w:hAnsi="Cambria" w:cs="Cambria"/>
                <w:b/>
                <w:bCs/>
                <w:sz w:val="18"/>
                <w:szCs w:val="18"/>
                <w:lang w:val="en-US"/>
              </w:rPr>
              <w:t>on</w:t>
            </w:r>
            <w:r w:rsidRPr="002F5D41">
              <w:rPr>
                <w:rFonts w:ascii="Cambria" w:eastAsia="Cambria" w:hAnsi="Cambria" w:cs="Cambria"/>
                <w:b/>
                <w:bCs/>
                <w:w w:val="99"/>
                <w:sz w:val="18"/>
                <w:szCs w:val="18"/>
                <w:lang w:val="en-US"/>
              </w:rPr>
              <w:t xml:space="preserve"> </w:t>
            </w:r>
            <w:r w:rsidRPr="002F5D41">
              <w:rPr>
                <w:rFonts w:ascii="Cambria" w:eastAsia="Cambria" w:hAnsi="Cambria" w:cs="Cambria"/>
                <w:b/>
                <w:bCs/>
                <w:sz w:val="18"/>
                <w:szCs w:val="18"/>
                <w:lang w:val="en-US"/>
              </w:rPr>
              <w:t>(m</w:t>
            </w:r>
            <w:r w:rsidRPr="002F5D41">
              <w:rPr>
                <w:rFonts w:ascii="Cambria" w:eastAsia="Cambria" w:hAnsi="Cambria" w:cs="Cambria"/>
                <w:b/>
                <w:bCs/>
                <w:spacing w:val="1"/>
                <w:sz w:val="18"/>
                <w:szCs w:val="18"/>
                <w:lang w:val="en-US"/>
              </w:rPr>
              <w:t>i</w:t>
            </w:r>
            <w:r w:rsidRPr="002F5D41">
              <w:rPr>
                <w:rFonts w:ascii="Cambria" w:eastAsia="Cambria" w:hAnsi="Cambria" w:cs="Cambria"/>
                <w:b/>
                <w:bCs/>
                <w:spacing w:val="-1"/>
                <w:sz w:val="18"/>
                <w:szCs w:val="18"/>
                <w:lang w:val="en-US"/>
              </w:rPr>
              <w:t>n</w:t>
            </w:r>
            <w:r w:rsidRPr="002F5D41">
              <w:rPr>
                <w:rFonts w:ascii="Cambria" w:eastAsia="Cambria" w:hAnsi="Cambria" w:cs="Cambria"/>
                <w:b/>
                <w:bCs/>
                <w:spacing w:val="-2"/>
                <w:sz w:val="18"/>
                <w:szCs w:val="18"/>
                <w:lang w:val="en-US"/>
              </w:rPr>
              <w:t>s</w:t>
            </w:r>
            <w:r w:rsidRPr="002F5D41">
              <w:rPr>
                <w:rFonts w:ascii="Cambria" w:eastAsia="Cambria" w:hAnsi="Cambria" w:cs="Cambria"/>
                <w:b/>
                <w:bCs/>
                <w:sz w:val="18"/>
                <w:szCs w:val="18"/>
                <w:lang w:val="en-US"/>
              </w:rPr>
              <w:t>)</w:t>
            </w:r>
            <w:r w:rsidRPr="002F5D41">
              <w:rPr>
                <w:rFonts w:ascii="Cambria" w:eastAsia="Cambria" w:hAnsi="Cambria" w:cs="Cambria"/>
                <w:b/>
                <w:bCs/>
                <w:spacing w:val="-1"/>
                <w:sz w:val="18"/>
                <w:szCs w:val="18"/>
                <w:lang w:val="en-US"/>
              </w:rPr>
              <w:t xml:space="preserve"> an</w:t>
            </w:r>
            <w:r w:rsidRPr="002F5D41">
              <w:rPr>
                <w:rFonts w:ascii="Cambria" w:eastAsia="Cambria" w:hAnsi="Cambria" w:cs="Cambria"/>
                <w:b/>
                <w:bCs/>
                <w:sz w:val="18"/>
                <w:szCs w:val="18"/>
                <w:lang w:val="en-US"/>
              </w:rPr>
              <w:t>d</w:t>
            </w:r>
          </w:p>
          <w:p w14:paraId="6EC09BF4" w14:textId="77777777" w:rsidR="002F5D41" w:rsidRPr="002F5D41" w:rsidRDefault="002F5D41" w:rsidP="00551FF2">
            <w:pPr>
              <w:widowControl w:val="0"/>
              <w:spacing w:line="256" w:lineRule="exact"/>
              <w:jc w:val="both"/>
              <w:rPr>
                <w:rFonts w:ascii="Cambria" w:eastAsia="Cambria" w:hAnsi="Cambria" w:cs="Cambria"/>
                <w:sz w:val="18"/>
                <w:szCs w:val="18"/>
                <w:lang w:val="en-US"/>
              </w:rPr>
            </w:pPr>
            <w:r w:rsidRPr="002F5D41">
              <w:rPr>
                <w:rFonts w:ascii="Cambria" w:eastAsia="Cambria" w:hAnsi="Cambria" w:cs="Cambria"/>
                <w:b/>
                <w:bCs/>
                <w:i/>
                <w:sz w:val="18"/>
                <w:szCs w:val="18"/>
                <w:u w:val="single" w:color="000000"/>
                <w:lang w:val="en-US"/>
              </w:rPr>
              <w:t>end</w:t>
            </w:r>
            <w:r w:rsidRPr="002F5D41">
              <w:rPr>
                <w:rFonts w:ascii="Cambria" w:eastAsia="Cambria" w:hAnsi="Cambria" w:cs="Cambria"/>
                <w:b/>
                <w:bCs/>
                <w:i/>
                <w:spacing w:val="-11"/>
                <w:sz w:val="18"/>
                <w:szCs w:val="18"/>
                <w:u w:val="single" w:color="000000"/>
                <w:lang w:val="en-US"/>
              </w:rPr>
              <w:t xml:space="preserve"> </w:t>
            </w:r>
            <w:r w:rsidRPr="002F5D41">
              <w:rPr>
                <w:rFonts w:ascii="Cambria" w:eastAsia="Cambria" w:hAnsi="Cambria" w:cs="Cambria"/>
                <w:b/>
                <w:bCs/>
                <w:spacing w:val="-1"/>
                <w:sz w:val="18"/>
                <w:szCs w:val="18"/>
                <w:lang w:val="en-US"/>
              </w:rPr>
              <w:t>t</w:t>
            </w:r>
            <w:r w:rsidRPr="002F5D41">
              <w:rPr>
                <w:rFonts w:ascii="Cambria" w:eastAsia="Cambria" w:hAnsi="Cambria" w:cs="Cambria"/>
                <w:b/>
                <w:bCs/>
                <w:sz w:val="18"/>
                <w:szCs w:val="18"/>
                <w:lang w:val="en-US"/>
              </w:rPr>
              <w:t>ime</w:t>
            </w:r>
          </w:p>
        </w:tc>
        <w:tc>
          <w:tcPr>
            <w:tcW w:w="3260" w:type="dxa"/>
            <w:tcBorders>
              <w:top w:val="single" w:sz="8" w:space="0" w:color="000000"/>
              <w:left w:val="single" w:sz="8" w:space="0" w:color="000000"/>
              <w:bottom w:val="single" w:sz="8" w:space="0" w:color="000000"/>
              <w:right w:val="single" w:sz="8" w:space="0" w:color="000000"/>
            </w:tcBorders>
          </w:tcPr>
          <w:p w14:paraId="6E2BD341" w14:textId="77777777" w:rsidR="002F5D41" w:rsidRPr="002F5D41" w:rsidRDefault="002F5D41" w:rsidP="00551FF2">
            <w:pPr>
              <w:widowControl w:val="0"/>
              <w:spacing w:line="209" w:lineRule="exact"/>
              <w:ind w:left="1"/>
              <w:jc w:val="both"/>
              <w:rPr>
                <w:rFonts w:ascii="Cambria" w:eastAsia="Cambria" w:hAnsi="Cambria" w:cs="Cambria"/>
                <w:sz w:val="18"/>
                <w:szCs w:val="18"/>
                <w:lang w:val="en-US"/>
              </w:rPr>
            </w:pPr>
            <w:r w:rsidRPr="002F5D41">
              <w:rPr>
                <w:rFonts w:ascii="Cambria" w:eastAsia="Cambria" w:hAnsi="Cambria" w:cs="Cambria"/>
                <w:b/>
                <w:bCs/>
                <w:spacing w:val="-1"/>
                <w:sz w:val="18"/>
                <w:szCs w:val="18"/>
                <w:lang w:val="en-US"/>
              </w:rPr>
              <w:t>P</w:t>
            </w:r>
            <w:r w:rsidRPr="002F5D41">
              <w:rPr>
                <w:rFonts w:ascii="Cambria" w:eastAsia="Cambria" w:hAnsi="Cambria" w:cs="Cambria"/>
                <w:b/>
                <w:bCs/>
                <w:sz w:val="18"/>
                <w:szCs w:val="18"/>
                <w:lang w:val="en-US"/>
              </w:rPr>
              <w:t>urpo</w:t>
            </w:r>
            <w:r w:rsidRPr="002F5D41">
              <w:rPr>
                <w:rFonts w:ascii="Cambria" w:eastAsia="Cambria" w:hAnsi="Cambria" w:cs="Cambria"/>
                <w:b/>
                <w:bCs/>
                <w:spacing w:val="-2"/>
                <w:sz w:val="18"/>
                <w:szCs w:val="18"/>
                <w:lang w:val="en-US"/>
              </w:rPr>
              <w:t>s</w:t>
            </w:r>
            <w:r w:rsidRPr="002F5D41">
              <w:rPr>
                <w:rFonts w:ascii="Cambria" w:eastAsia="Cambria" w:hAnsi="Cambria" w:cs="Cambria"/>
                <w:b/>
                <w:bCs/>
                <w:sz w:val="18"/>
                <w:szCs w:val="18"/>
                <w:lang w:val="en-US"/>
              </w:rPr>
              <w:t>e</w:t>
            </w:r>
          </w:p>
        </w:tc>
        <w:tc>
          <w:tcPr>
            <w:tcW w:w="1276" w:type="dxa"/>
            <w:tcBorders>
              <w:top w:val="single" w:sz="8" w:space="0" w:color="000000"/>
              <w:left w:val="single" w:sz="8" w:space="0" w:color="000000"/>
              <w:bottom w:val="single" w:sz="8" w:space="0" w:color="000000"/>
              <w:right w:val="single" w:sz="8" w:space="0" w:color="000000"/>
            </w:tcBorders>
          </w:tcPr>
          <w:p w14:paraId="225448F2" w14:textId="77777777" w:rsidR="002F5D41" w:rsidRPr="002F5D41" w:rsidRDefault="002F5D41" w:rsidP="00551FF2">
            <w:pPr>
              <w:widowControl w:val="0"/>
              <w:spacing w:line="209" w:lineRule="exact"/>
              <w:jc w:val="both"/>
              <w:rPr>
                <w:rFonts w:ascii="Cambria" w:eastAsia="Cambria" w:hAnsi="Cambria" w:cs="Cambria"/>
                <w:sz w:val="18"/>
                <w:szCs w:val="18"/>
                <w:lang w:val="en-US"/>
              </w:rPr>
            </w:pPr>
            <w:r w:rsidRPr="002F5D41">
              <w:rPr>
                <w:rFonts w:ascii="Cambria" w:eastAsia="Cambria" w:hAnsi="Cambria" w:cs="Cambria"/>
                <w:b/>
                <w:bCs/>
                <w:spacing w:val="-1"/>
                <w:sz w:val="18"/>
                <w:szCs w:val="18"/>
                <w:lang w:val="en-US"/>
              </w:rPr>
              <w:t>Pa</w:t>
            </w:r>
            <w:r w:rsidRPr="002F5D41">
              <w:rPr>
                <w:rFonts w:ascii="Cambria" w:eastAsia="Cambria" w:hAnsi="Cambria" w:cs="Cambria"/>
                <w:b/>
                <w:bCs/>
                <w:sz w:val="18"/>
                <w:szCs w:val="18"/>
                <w:lang w:val="en-US"/>
              </w:rPr>
              <w:t>pers</w:t>
            </w:r>
          </w:p>
        </w:tc>
      </w:tr>
      <w:tr w:rsidR="002F5D41" w:rsidRPr="002F5D41" w14:paraId="7FC66A4F"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27260284" w14:textId="77777777" w:rsidR="002F5D41" w:rsidRPr="002F5D41" w:rsidRDefault="002F5D41" w:rsidP="004D3EA0">
            <w:pPr>
              <w:widowControl w:val="0"/>
              <w:numPr>
                <w:ilvl w:val="0"/>
                <w:numId w:val="27"/>
              </w:numPr>
              <w:tabs>
                <w:tab w:val="left" w:pos="817"/>
              </w:tabs>
              <w:spacing w:line="209" w:lineRule="exact"/>
              <w:rPr>
                <w:rFonts w:ascii="Cambria" w:eastAsia="Cambria" w:hAnsi="Cambria" w:cs="Cambria"/>
                <w:sz w:val="18"/>
                <w:szCs w:val="18"/>
                <w:lang w:val="en-US"/>
              </w:rPr>
            </w:pPr>
            <w:r w:rsidRPr="002F5D41">
              <w:rPr>
                <w:rFonts w:ascii="Cambria" w:eastAsia="Cambria" w:hAnsi="Cambria" w:cs="Cambria"/>
                <w:sz w:val="18"/>
                <w:szCs w:val="18"/>
                <w:lang w:val="en-US"/>
              </w:rPr>
              <w:t>Welcome, apologies and confirmation of agenda</w:t>
            </w:r>
          </w:p>
        </w:tc>
        <w:tc>
          <w:tcPr>
            <w:tcW w:w="1418" w:type="dxa"/>
            <w:tcBorders>
              <w:top w:val="single" w:sz="8" w:space="0" w:color="000000"/>
              <w:left w:val="single" w:sz="8" w:space="0" w:color="000000"/>
              <w:bottom w:val="single" w:sz="8" w:space="0" w:color="000000"/>
              <w:right w:val="single" w:sz="8" w:space="0" w:color="000000"/>
            </w:tcBorders>
          </w:tcPr>
          <w:p w14:paraId="783B5A24"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17FE0F44"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089C64AB"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72CEBA1A" w14:textId="77777777" w:rsidR="002F5D41" w:rsidRPr="002F5D41" w:rsidRDefault="002F5D41" w:rsidP="004D3EA0">
            <w:pPr>
              <w:widowControl w:val="0"/>
              <w:spacing w:line="207" w:lineRule="exact"/>
              <w:rPr>
                <w:rFonts w:ascii="Cambria" w:eastAsia="Cambria" w:hAnsi="Cambria" w:cs="Cambria"/>
                <w:sz w:val="18"/>
                <w:szCs w:val="18"/>
                <w:lang w:val="en-US"/>
              </w:rPr>
            </w:pPr>
          </w:p>
        </w:tc>
      </w:tr>
      <w:tr w:rsidR="002F5D41" w:rsidRPr="002F5D41" w14:paraId="168F6685"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79E94411" w14:textId="77777777" w:rsidR="002F5D41" w:rsidRPr="002F5D41" w:rsidRDefault="002F5D41" w:rsidP="004D3EA0">
            <w:pPr>
              <w:widowControl w:val="0"/>
              <w:numPr>
                <w:ilvl w:val="0"/>
                <w:numId w:val="27"/>
              </w:numPr>
              <w:tabs>
                <w:tab w:val="left" w:pos="817"/>
              </w:tabs>
              <w:spacing w:line="209" w:lineRule="exact"/>
              <w:rPr>
                <w:rFonts w:ascii="Cambria" w:eastAsia="Cambria" w:hAnsi="Cambria" w:cs="Cambria"/>
                <w:sz w:val="18"/>
                <w:szCs w:val="18"/>
                <w:lang w:val="en-US"/>
              </w:rPr>
            </w:pPr>
            <w:r w:rsidRPr="002F5D41">
              <w:rPr>
                <w:rFonts w:ascii="Cambria" w:eastAsia="Cambria" w:hAnsi="Cambria" w:cs="Cambria"/>
                <w:sz w:val="18"/>
                <w:szCs w:val="18"/>
                <w:lang w:val="en-US"/>
              </w:rPr>
              <w:t>Conflicts of interest</w:t>
            </w:r>
          </w:p>
        </w:tc>
        <w:tc>
          <w:tcPr>
            <w:tcW w:w="1418" w:type="dxa"/>
            <w:tcBorders>
              <w:top w:val="single" w:sz="8" w:space="0" w:color="000000"/>
              <w:left w:val="single" w:sz="8" w:space="0" w:color="000000"/>
              <w:bottom w:val="single" w:sz="8" w:space="0" w:color="000000"/>
              <w:right w:val="single" w:sz="8" w:space="0" w:color="000000"/>
            </w:tcBorders>
          </w:tcPr>
          <w:p w14:paraId="04E54B9F"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6B92C795"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78FFA180" w14:textId="77777777" w:rsidR="002F5D41" w:rsidRPr="002F5D41" w:rsidRDefault="002F5D41" w:rsidP="004D3EA0">
            <w:pPr>
              <w:widowControl w:val="0"/>
              <w:spacing w:line="207" w:lineRule="exact"/>
              <w:ind w:left="97"/>
              <w:rPr>
                <w:rFonts w:ascii="Cambria" w:eastAsia="Cambria" w:hAnsi="Cambria" w:cs="Cambria"/>
                <w:spacing w:val="-1"/>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01E3ADCE" w14:textId="77777777" w:rsidR="002F5D41" w:rsidRPr="002F5D41" w:rsidRDefault="002F5D41" w:rsidP="004D3EA0">
            <w:pPr>
              <w:widowControl w:val="0"/>
              <w:spacing w:line="207" w:lineRule="exact"/>
              <w:rPr>
                <w:rFonts w:ascii="Cambria" w:eastAsia="Cambria" w:hAnsi="Cambria" w:cs="Cambria"/>
                <w:sz w:val="18"/>
                <w:szCs w:val="18"/>
                <w:lang w:val="en-US"/>
              </w:rPr>
            </w:pPr>
          </w:p>
        </w:tc>
      </w:tr>
      <w:tr w:rsidR="002F5D41" w:rsidRPr="002F5D41" w14:paraId="038E2959"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165CB604" w14:textId="77777777" w:rsidR="002F5D41" w:rsidRPr="002F5D41" w:rsidRDefault="002F5D41" w:rsidP="004D3EA0">
            <w:pPr>
              <w:widowControl w:val="0"/>
              <w:numPr>
                <w:ilvl w:val="0"/>
                <w:numId w:val="27"/>
              </w:numPr>
              <w:tabs>
                <w:tab w:val="left" w:pos="817"/>
              </w:tabs>
              <w:spacing w:line="209" w:lineRule="exact"/>
              <w:rPr>
                <w:rFonts w:ascii="Cambria" w:eastAsia="Cambria" w:hAnsi="Cambria" w:cs="Cambria"/>
                <w:sz w:val="18"/>
                <w:szCs w:val="18"/>
                <w:lang w:val="en-US"/>
              </w:rPr>
            </w:pPr>
            <w:r w:rsidRPr="002F5D41">
              <w:rPr>
                <w:rFonts w:ascii="Cambria" w:eastAsia="Cambria" w:hAnsi="Cambria" w:cs="Cambria"/>
                <w:sz w:val="18"/>
                <w:szCs w:val="18"/>
                <w:lang w:val="en-US"/>
              </w:rPr>
              <w:t>Confirmation of previous minutes and actions</w:t>
            </w:r>
          </w:p>
        </w:tc>
        <w:tc>
          <w:tcPr>
            <w:tcW w:w="1418" w:type="dxa"/>
            <w:tcBorders>
              <w:top w:val="single" w:sz="8" w:space="0" w:color="000000"/>
              <w:left w:val="single" w:sz="8" w:space="0" w:color="000000"/>
              <w:bottom w:val="single" w:sz="8" w:space="0" w:color="000000"/>
              <w:right w:val="single" w:sz="8" w:space="0" w:color="000000"/>
            </w:tcBorders>
          </w:tcPr>
          <w:p w14:paraId="7DBF7CAF"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361F3F7C"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67D33FE7" w14:textId="77777777" w:rsidR="002F5D41" w:rsidRPr="002F5D41" w:rsidRDefault="002F5D41" w:rsidP="004D3EA0">
            <w:pPr>
              <w:widowControl w:val="0"/>
              <w:spacing w:line="240" w:lineRule="auto"/>
              <w:ind w:left="97" w:right="214"/>
              <w:rPr>
                <w:rFonts w:ascii="Cambria" w:eastAsia="Cambria" w:hAnsi="Cambria" w:cs="Cambria"/>
                <w:spacing w:val="-2"/>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2E47622D" w14:textId="77777777" w:rsidR="002F5D41" w:rsidRPr="002F5D41" w:rsidRDefault="002F5D41" w:rsidP="004D3EA0">
            <w:pPr>
              <w:widowControl w:val="0"/>
              <w:spacing w:line="207" w:lineRule="exact"/>
              <w:rPr>
                <w:rFonts w:ascii="Cambria" w:eastAsia="Cambria" w:hAnsi="Cambria" w:cs="Cambria"/>
                <w:sz w:val="18"/>
                <w:szCs w:val="18"/>
                <w:lang w:val="en-US"/>
              </w:rPr>
            </w:pPr>
          </w:p>
        </w:tc>
      </w:tr>
      <w:tr w:rsidR="002F5D41" w:rsidRPr="002F5D41" w14:paraId="2828ACE9"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7FD4FC5E" w14:textId="026FAA00" w:rsidR="002F5D41" w:rsidRPr="002F5D41" w:rsidRDefault="000F5295" w:rsidP="004D3EA0">
            <w:pPr>
              <w:widowControl w:val="0"/>
              <w:numPr>
                <w:ilvl w:val="0"/>
                <w:numId w:val="27"/>
              </w:numPr>
              <w:tabs>
                <w:tab w:val="left" w:pos="817"/>
              </w:tabs>
              <w:spacing w:line="209" w:lineRule="exact"/>
              <w:rPr>
                <w:rFonts w:ascii="Cambria" w:eastAsia="Cambria" w:hAnsi="Cambria" w:cs="Cambria"/>
                <w:sz w:val="18"/>
                <w:szCs w:val="18"/>
                <w:lang w:val="en-US"/>
              </w:rPr>
            </w:pPr>
            <w:r>
              <w:rPr>
                <w:rFonts w:ascii="Cambria" w:eastAsia="Cambria" w:hAnsi="Cambria" w:cs="Cambria"/>
                <w:sz w:val="18"/>
                <w:szCs w:val="18"/>
                <w:lang w:val="en-US"/>
              </w:rPr>
              <w:t>NAWRDES</w:t>
            </w:r>
            <w:r w:rsidR="002F5D41" w:rsidRPr="002F5D41">
              <w:rPr>
                <w:rFonts w:ascii="Cambria" w:eastAsia="Cambria" w:hAnsi="Cambria" w:cs="Cambria"/>
                <w:sz w:val="18"/>
                <w:szCs w:val="18"/>
                <w:lang w:val="en-US"/>
              </w:rPr>
              <w:t xml:space="preserve"> project updates</w:t>
            </w:r>
          </w:p>
        </w:tc>
        <w:tc>
          <w:tcPr>
            <w:tcW w:w="1418" w:type="dxa"/>
            <w:tcBorders>
              <w:top w:val="single" w:sz="8" w:space="0" w:color="000000"/>
              <w:left w:val="single" w:sz="8" w:space="0" w:color="000000"/>
              <w:bottom w:val="single" w:sz="8" w:space="0" w:color="000000"/>
              <w:right w:val="single" w:sz="8" w:space="0" w:color="000000"/>
            </w:tcBorders>
          </w:tcPr>
          <w:p w14:paraId="28E29577"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178CBEB0"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0D7C3238" w14:textId="77777777" w:rsidR="002F5D41" w:rsidRPr="002F5D41" w:rsidRDefault="002F5D41" w:rsidP="004D3EA0">
            <w:pPr>
              <w:widowControl w:val="0"/>
              <w:spacing w:line="240" w:lineRule="auto"/>
              <w:ind w:left="97" w:right="214"/>
              <w:rPr>
                <w:rFonts w:ascii="Cambria" w:eastAsia="Cambria" w:hAnsi="Cambria" w:cs="Cambria"/>
                <w:spacing w:val="-2"/>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709F3E5F" w14:textId="77777777" w:rsidR="002F5D41" w:rsidRPr="002F5D41" w:rsidRDefault="002F5D41" w:rsidP="004D3EA0">
            <w:pPr>
              <w:widowControl w:val="0"/>
              <w:spacing w:line="207" w:lineRule="exact"/>
              <w:rPr>
                <w:rFonts w:ascii="Cambria" w:eastAsia="Cambria" w:hAnsi="Cambria" w:cs="Cambria"/>
                <w:sz w:val="18"/>
                <w:szCs w:val="18"/>
                <w:lang w:val="en-US"/>
              </w:rPr>
            </w:pPr>
          </w:p>
        </w:tc>
      </w:tr>
      <w:tr w:rsidR="002F5D41" w:rsidRPr="002F5D41" w14:paraId="38C5B910"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3B7E3DC9" w14:textId="6546D702" w:rsidR="002F5D41" w:rsidRPr="002F5D41" w:rsidRDefault="000F5295" w:rsidP="004D3EA0">
            <w:pPr>
              <w:widowControl w:val="0"/>
              <w:numPr>
                <w:ilvl w:val="0"/>
                <w:numId w:val="27"/>
              </w:numPr>
              <w:tabs>
                <w:tab w:val="left" w:pos="817"/>
              </w:tabs>
              <w:spacing w:line="209" w:lineRule="exact"/>
              <w:rPr>
                <w:rFonts w:ascii="Cambria" w:eastAsia="Cambria" w:hAnsi="Cambria" w:cs="Cambria"/>
                <w:sz w:val="18"/>
                <w:szCs w:val="18"/>
                <w:lang w:val="en-US"/>
              </w:rPr>
            </w:pPr>
            <w:r>
              <w:rPr>
                <w:rFonts w:ascii="Cambria" w:eastAsia="Cambria" w:hAnsi="Cambria" w:cs="Cambria"/>
                <w:sz w:val="18"/>
                <w:szCs w:val="18"/>
                <w:lang w:val="en-US"/>
              </w:rPr>
              <w:t>NAWRDES</w:t>
            </w:r>
            <w:r w:rsidR="002F5D41" w:rsidRPr="002F5D41">
              <w:rPr>
                <w:rFonts w:ascii="Cambria" w:eastAsia="Cambria" w:hAnsi="Cambria" w:cs="Cambria"/>
                <w:sz w:val="18"/>
                <w:szCs w:val="18"/>
                <w:lang w:val="en-US"/>
              </w:rPr>
              <w:t xml:space="preserve"> Communication activities</w:t>
            </w:r>
          </w:p>
        </w:tc>
        <w:tc>
          <w:tcPr>
            <w:tcW w:w="1418" w:type="dxa"/>
            <w:tcBorders>
              <w:top w:val="single" w:sz="8" w:space="0" w:color="000000"/>
              <w:left w:val="single" w:sz="8" w:space="0" w:color="000000"/>
              <w:bottom w:val="single" w:sz="8" w:space="0" w:color="000000"/>
              <w:right w:val="single" w:sz="8" w:space="0" w:color="000000"/>
            </w:tcBorders>
          </w:tcPr>
          <w:p w14:paraId="75152B5F"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482DD62B"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217E16CD" w14:textId="77777777" w:rsidR="002F5D41" w:rsidRPr="002F5D41" w:rsidRDefault="002F5D41" w:rsidP="004D3EA0">
            <w:pPr>
              <w:widowControl w:val="0"/>
              <w:spacing w:line="240" w:lineRule="auto"/>
              <w:ind w:left="97" w:right="214"/>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7D3D6E84" w14:textId="77777777" w:rsidR="002F5D41" w:rsidRPr="002F5D41" w:rsidRDefault="002F5D41" w:rsidP="004D3EA0">
            <w:pPr>
              <w:widowControl w:val="0"/>
              <w:spacing w:line="207" w:lineRule="exact"/>
              <w:rPr>
                <w:rFonts w:ascii="Cambria" w:eastAsia="Cambria" w:hAnsi="Cambria" w:cs="Cambria"/>
                <w:sz w:val="18"/>
                <w:szCs w:val="18"/>
                <w:lang w:val="en-US"/>
              </w:rPr>
            </w:pPr>
          </w:p>
        </w:tc>
      </w:tr>
      <w:tr w:rsidR="002F5D41" w:rsidRPr="002F5D41" w14:paraId="234E528F"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14595F13" w14:textId="31C89942" w:rsidR="002F5D41" w:rsidRPr="002F5D41" w:rsidRDefault="000F5295" w:rsidP="004D3EA0">
            <w:pPr>
              <w:widowControl w:val="0"/>
              <w:numPr>
                <w:ilvl w:val="0"/>
                <w:numId w:val="27"/>
              </w:numPr>
              <w:tabs>
                <w:tab w:val="left" w:pos="817"/>
              </w:tabs>
              <w:spacing w:line="209" w:lineRule="exact"/>
              <w:rPr>
                <w:rFonts w:ascii="Cambria" w:eastAsia="Cambria" w:hAnsi="Cambria" w:cs="Cambria"/>
                <w:sz w:val="18"/>
                <w:szCs w:val="18"/>
                <w:lang w:val="en-US"/>
              </w:rPr>
            </w:pPr>
            <w:r>
              <w:rPr>
                <w:rFonts w:ascii="Cambria" w:eastAsia="Cambria" w:hAnsi="Cambria" w:cs="Cambria"/>
                <w:sz w:val="18"/>
                <w:szCs w:val="18"/>
                <w:lang w:val="en-US"/>
              </w:rPr>
              <w:t>NAWRDES</w:t>
            </w:r>
            <w:r w:rsidR="002F5D41" w:rsidRPr="002F5D41">
              <w:rPr>
                <w:rFonts w:ascii="Cambria" w:eastAsia="Cambria" w:hAnsi="Cambria" w:cs="Cambria"/>
                <w:sz w:val="18"/>
                <w:szCs w:val="18"/>
                <w:lang w:val="en-US"/>
              </w:rPr>
              <w:t xml:space="preserve"> management update </w:t>
            </w:r>
          </w:p>
        </w:tc>
        <w:tc>
          <w:tcPr>
            <w:tcW w:w="1418" w:type="dxa"/>
            <w:tcBorders>
              <w:top w:val="single" w:sz="8" w:space="0" w:color="000000"/>
              <w:left w:val="single" w:sz="8" w:space="0" w:color="000000"/>
              <w:bottom w:val="single" w:sz="8" w:space="0" w:color="000000"/>
              <w:right w:val="single" w:sz="8" w:space="0" w:color="000000"/>
            </w:tcBorders>
          </w:tcPr>
          <w:p w14:paraId="43A12196"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17924E7D"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62D9C077" w14:textId="77777777" w:rsidR="002F5D41" w:rsidRPr="002F5D41" w:rsidRDefault="002F5D41" w:rsidP="004D3EA0">
            <w:pPr>
              <w:widowControl w:val="0"/>
              <w:spacing w:line="240" w:lineRule="auto"/>
              <w:ind w:left="97" w:right="559"/>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56B971C4" w14:textId="77777777" w:rsidR="002F5D41" w:rsidRPr="002F5D41" w:rsidRDefault="002F5D41" w:rsidP="004D3EA0">
            <w:pPr>
              <w:widowControl w:val="0"/>
              <w:spacing w:line="240" w:lineRule="auto"/>
              <w:rPr>
                <w:rFonts w:ascii="Cambria" w:eastAsia="Cambria" w:hAnsi="Cambria" w:cs="Cambria"/>
                <w:sz w:val="18"/>
                <w:szCs w:val="18"/>
                <w:lang w:val="en-US"/>
              </w:rPr>
            </w:pPr>
          </w:p>
        </w:tc>
      </w:tr>
      <w:tr w:rsidR="002F5D41" w:rsidRPr="002F5D41" w14:paraId="29A1291E"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0EC1F013" w14:textId="284B351A" w:rsidR="002F5D41" w:rsidRPr="002F5D41" w:rsidRDefault="000F5295" w:rsidP="004D3EA0">
            <w:pPr>
              <w:widowControl w:val="0"/>
              <w:numPr>
                <w:ilvl w:val="0"/>
                <w:numId w:val="27"/>
              </w:numPr>
              <w:tabs>
                <w:tab w:val="left" w:pos="817"/>
              </w:tabs>
              <w:spacing w:line="209" w:lineRule="exact"/>
              <w:rPr>
                <w:rFonts w:ascii="Cambria" w:eastAsia="Cambria" w:hAnsi="Cambria" w:cs="Cambria"/>
                <w:sz w:val="18"/>
                <w:szCs w:val="18"/>
                <w:lang w:val="en-US"/>
              </w:rPr>
            </w:pPr>
            <w:r>
              <w:rPr>
                <w:rFonts w:ascii="Cambria" w:eastAsia="Cambria" w:hAnsi="Cambria" w:cs="Cambria"/>
                <w:sz w:val="18"/>
                <w:szCs w:val="18"/>
                <w:lang w:val="en-US"/>
              </w:rPr>
              <w:t>NAWRDES</w:t>
            </w:r>
            <w:r w:rsidR="002F5D41" w:rsidRPr="002F5D41">
              <w:rPr>
                <w:rFonts w:ascii="Cambria" w:eastAsia="Cambria" w:hAnsi="Cambria" w:cs="Cambria"/>
                <w:sz w:val="18"/>
                <w:szCs w:val="18"/>
                <w:lang w:val="en-US"/>
              </w:rPr>
              <w:t xml:space="preserve"> member updates</w:t>
            </w:r>
          </w:p>
        </w:tc>
        <w:tc>
          <w:tcPr>
            <w:tcW w:w="1418" w:type="dxa"/>
            <w:tcBorders>
              <w:top w:val="single" w:sz="8" w:space="0" w:color="000000"/>
              <w:left w:val="single" w:sz="8" w:space="0" w:color="000000"/>
              <w:bottom w:val="single" w:sz="8" w:space="0" w:color="000000"/>
              <w:right w:val="single" w:sz="8" w:space="0" w:color="000000"/>
            </w:tcBorders>
          </w:tcPr>
          <w:p w14:paraId="4123BE40"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134683AE"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1336694E" w14:textId="77777777" w:rsidR="002F5D41" w:rsidRPr="002F5D41" w:rsidRDefault="002F5D41" w:rsidP="004D3EA0">
            <w:pPr>
              <w:widowControl w:val="0"/>
              <w:spacing w:line="240" w:lineRule="auto"/>
              <w:ind w:left="97" w:right="559"/>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29728691" w14:textId="77777777" w:rsidR="002F5D41" w:rsidRPr="002F5D41" w:rsidRDefault="002F5D41" w:rsidP="004D3EA0">
            <w:pPr>
              <w:widowControl w:val="0"/>
              <w:spacing w:line="240" w:lineRule="auto"/>
              <w:rPr>
                <w:rFonts w:ascii="Cambria" w:eastAsia="Cambria" w:hAnsi="Cambria" w:cs="Cambria"/>
                <w:sz w:val="18"/>
                <w:szCs w:val="18"/>
                <w:lang w:val="en-US"/>
              </w:rPr>
            </w:pPr>
          </w:p>
        </w:tc>
      </w:tr>
      <w:tr w:rsidR="002F5D41" w:rsidRPr="002F5D41" w14:paraId="04B752C7"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26B31F78" w14:textId="02A3FE7B" w:rsidR="002F5D41" w:rsidRPr="002F5D41" w:rsidRDefault="002F5D41" w:rsidP="004D3EA0">
            <w:pPr>
              <w:widowControl w:val="0"/>
              <w:numPr>
                <w:ilvl w:val="0"/>
                <w:numId w:val="27"/>
              </w:numPr>
              <w:tabs>
                <w:tab w:val="left" w:pos="817"/>
              </w:tabs>
              <w:spacing w:line="240" w:lineRule="auto"/>
              <w:rPr>
                <w:rFonts w:ascii="Cambria" w:eastAsia="Cambria" w:hAnsi="Cambria" w:cs="Cambria"/>
                <w:sz w:val="18"/>
                <w:szCs w:val="18"/>
                <w:lang w:val="en-US"/>
              </w:rPr>
            </w:pPr>
            <w:r w:rsidRPr="002F5D41">
              <w:rPr>
                <w:rFonts w:ascii="Cambria" w:eastAsia="Cambria" w:hAnsi="Cambria" w:cs="Cambria"/>
                <w:sz w:val="18"/>
                <w:szCs w:val="18"/>
                <w:lang w:val="en-US"/>
              </w:rPr>
              <w:t xml:space="preserve">Potential new </w:t>
            </w:r>
            <w:r w:rsidR="00C832F1">
              <w:rPr>
                <w:rFonts w:ascii="Cambria" w:eastAsia="Cambria" w:hAnsi="Cambria" w:cs="Cambria"/>
                <w:sz w:val="18"/>
                <w:szCs w:val="18"/>
                <w:lang w:val="en-US"/>
              </w:rPr>
              <w:t>NAWRDES</w:t>
            </w:r>
            <w:r w:rsidRPr="002F5D41">
              <w:rPr>
                <w:rFonts w:ascii="Cambria" w:eastAsia="Cambria" w:hAnsi="Cambria" w:cs="Cambria"/>
                <w:sz w:val="18"/>
                <w:szCs w:val="18"/>
                <w:lang w:val="en-US"/>
              </w:rPr>
              <w:t xml:space="preserve"> </w:t>
            </w:r>
            <w:r w:rsidR="00C832F1">
              <w:rPr>
                <w:rFonts w:ascii="Cambria" w:eastAsia="Cambria" w:hAnsi="Cambria" w:cs="Cambria"/>
                <w:sz w:val="18"/>
                <w:szCs w:val="18"/>
                <w:lang w:val="en-US"/>
              </w:rPr>
              <w:t>members</w:t>
            </w:r>
          </w:p>
        </w:tc>
        <w:tc>
          <w:tcPr>
            <w:tcW w:w="1418" w:type="dxa"/>
            <w:tcBorders>
              <w:top w:val="single" w:sz="8" w:space="0" w:color="000000"/>
              <w:left w:val="single" w:sz="8" w:space="0" w:color="000000"/>
              <w:bottom w:val="single" w:sz="8" w:space="0" w:color="000000"/>
              <w:right w:val="single" w:sz="8" w:space="0" w:color="000000"/>
            </w:tcBorders>
          </w:tcPr>
          <w:p w14:paraId="40CB0194"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47087371"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2A418660" w14:textId="77777777" w:rsidR="002F5D41" w:rsidRPr="002F5D41" w:rsidRDefault="002F5D41" w:rsidP="004D3EA0">
            <w:pPr>
              <w:widowControl w:val="0"/>
              <w:spacing w:line="240" w:lineRule="auto"/>
              <w:ind w:left="97" w:right="282"/>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2ECCDFED" w14:textId="77777777" w:rsidR="002F5D41" w:rsidRPr="002F5D41" w:rsidRDefault="002F5D41" w:rsidP="004D3EA0">
            <w:pPr>
              <w:widowControl w:val="0"/>
              <w:spacing w:line="240" w:lineRule="auto"/>
              <w:rPr>
                <w:rFonts w:ascii="Cambria" w:eastAsia="Cambria" w:hAnsi="Cambria" w:cs="Cambria"/>
                <w:sz w:val="18"/>
                <w:szCs w:val="18"/>
                <w:lang w:val="en-US"/>
              </w:rPr>
            </w:pPr>
          </w:p>
        </w:tc>
      </w:tr>
      <w:tr w:rsidR="002F5D41" w:rsidRPr="002F5D41" w14:paraId="5449FD76"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07EF614E" w14:textId="77777777" w:rsidR="002F5D41" w:rsidRPr="002F5D41" w:rsidRDefault="002F5D41" w:rsidP="004D3EA0">
            <w:pPr>
              <w:widowControl w:val="0"/>
              <w:numPr>
                <w:ilvl w:val="0"/>
                <w:numId w:val="27"/>
              </w:numPr>
              <w:tabs>
                <w:tab w:val="left" w:pos="817"/>
              </w:tabs>
              <w:spacing w:line="240" w:lineRule="auto"/>
              <w:rPr>
                <w:rFonts w:ascii="Cambria" w:eastAsia="Cambria" w:hAnsi="Cambria" w:cs="Cambria"/>
                <w:sz w:val="18"/>
                <w:szCs w:val="18"/>
                <w:lang w:val="en-US"/>
              </w:rPr>
            </w:pPr>
            <w:r w:rsidRPr="002F5D41">
              <w:rPr>
                <w:rFonts w:ascii="Cambria" w:eastAsia="Cambria" w:hAnsi="Cambria" w:cs="Cambria"/>
                <w:sz w:val="18"/>
                <w:szCs w:val="18"/>
                <w:lang w:val="en-US"/>
              </w:rPr>
              <w:t>Other business</w:t>
            </w:r>
          </w:p>
          <w:p w14:paraId="0574ABFB" w14:textId="77777777" w:rsidR="002F5D41" w:rsidRPr="002F5D41" w:rsidRDefault="002F5D41" w:rsidP="004D3EA0">
            <w:pPr>
              <w:widowControl w:val="0"/>
              <w:tabs>
                <w:tab w:val="left" w:pos="817"/>
              </w:tabs>
              <w:spacing w:line="240" w:lineRule="auto"/>
              <w:rPr>
                <w:rFonts w:ascii="Cambria" w:eastAsia="Cambria" w:hAnsi="Cambria" w:cs="Cambria"/>
                <w:sz w:val="18"/>
                <w:szCs w:val="18"/>
                <w:lang w:val="en-US"/>
              </w:rPr>
            </w:pPr>
          </w:p>
          <w:p w14:paraId="67F669F6" w14:textId="77777777" w:rsidR="002F5D41" w:rsidRPr="002F5D41" w:rsidRDefault="002F5D41" w:rsidP="004D3EA0">
            <w:pPr>
              <w:widowControl w:val="0"/>
              <w:tabs>
                <w:tab w:val="left" w:pos="817"/>
              </w:tabs>
              <w:spacing w:line="240" w:lineRule="auto"/>
              <w:rPr>
                <w:rFonts w:ascii="Cambria" w:eastAsia="Cambria" w:hAnsi="Cambria" w:cs="Cambria"/>
                <w:sz w:val="18"/>
                <w:szCs w:val="18"/>
                <w:lang w:val="en-US"/>
              </w:rPr>
            </w:pPr>
          </w:p>
        </w:tc>
        <w:tc>
          <w:tcPr>
            <w:tcW w:w="1418" w:type="dxa"/>
            <w:tcBorders>
              <w:top w:val="single" w:sz="8" w:space="0" w:color="000000"/>
              <w:left w:val="single" w:sz="8" w:space="0" w:color="000000"/>
              <w:bottom w:val="single" w:sz="8" w:space="0" w:color="000000"/>
              <w:right w:val="single" w:sz="8" w:space="0" w:color="000000"/>
            </w:tcBorders>
          </w:tcPr>
          <w:p w14:paraId="734C01E4"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45F18DE0"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5EDCA290" w14:textId="77777777" w:rsidR="002F5D41" w:rsidRPr="002F5D41" w:rsidRDefault="002F5D41" w:rsidP="004D3EA0">
            <w:pPr>
              <w:widowControl w:val="0"/>
              <w:spacing w:line="240" w:lineRule="auto"/>
              <w:ind w:left="97" w:right="282"/>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5155667F" w14:textId="77777777" w:rsidR="002F5D41" w:rsidRPr="002F5D41" w:rsidRDefault="002F5D41" w:rsidP="004D3EA0">
            <w:pPr>
              <w:widowControl w:val="0"/>
              <w:spacing w:line="240" w:lineRule="auto"/>
              <w:rPr>
                <w:rFonts w:ascii="Cambria" w:eastAsia="Cambria" w:hAnsi="Cambria" w:cs="Cambria"/>
                <w:sz w:val="18"/>
                <w:szCs w:val="18"/>
                <w:lang w:val="en-US"/>
              </w:rPr>
            </w:pPr>
          </w:p>
        </w:tc>
      </w:tr>
      <w:tr w:rsidR="002F5D41" w:rsidRPr="002F5D41" w14:paraId="697FB376" w14:textId="77777777" w:rsidTr="00BA339C">
        <w:tc>
          <w:tcPr>
            <w:tcW w:w="2160" w:type="dxa"/>
            <w:tcBorders>
              <w:top w:val="single" w:sz="8" w:space="0" w:color="000000"/>
              <w:left w:val="single" w:sz="8" w:space="0" w:color="000000"/>
              <w:bottom w:val="single" w:sz="8" w:space="0" w:color="000000"/>
              <w:right w:val="single" w:sz="8" w:space="0" w:color="000000"/>
            </w:tcBorders>
          </w:tcPr>
          <w:p w14:paraId="358D8437" w14:textId="77777777" w:rsidR="002F5D41" w:rsidRPr="002F5D41" w:rsidRDefault="002F5D41" w:rsidP="004D3EA0">
            <w:pPr>
              <w:widowControl w:val="0"/>
              <w:numPr>
                <w:ilvl w:val="0"/>
                <w:numId w:val="27"/>
              </w:numPr>
              <w:tabs>
                <w:tab w:val="left" w:pos="817"/>
              </w:tabs>
              <w:spacing w:line="240" w:lineRule="auto"/>
              <w:rPr>
                <w:rFonts w:ascii="Cambria" w:eastAsia="Cambria" w:hAnsi="Cambria" w:cs="Cambria"/>
                <w:sz w:val="18"/>
                <w:szCs w:val="18"/>
                <w:lang w:val="en-US"/>
              </w:rPr>
            </w:pPr>
            <w:r w:rsidRPr="002F5D41">
              <w:rPr>
                <w:rFonts w:ascii="Cambria" w:eastAsia="Cambria" w:hAnsi="Cambria" w:cs="Cambria"/>
                <w:sz w:val="18"/>
                <w:szCs w:val="18"/>
                <w:lang w:val="en-US"/>
              </w:rPr>
              <w:t>Future meetings</w:t>
            </w:r>
          </w:p>
        </w:tc>
        <w:tc>
          <w:tcPr>
            <w:tcW w:w="1418" w:type="dxa"/>
            <w:tcBorders>
              <w:top w:val="single" w:sz="8" w:space="0" w:color="000000"/>
              <w:left w:val="single" w:sz="8" w:space="0" w:color="000000"/>
              <w:bottom w:val="single" w:sz="8" w:space="0" w:color="000000"/>
              <w:right w:val="single" w:sz="8" w:space="0" w:color="000000"/>
            </w:tcBorders>
          </w:tcPr>
          <w:p w14:paraId="1115FE7C" w14:textId="77777777" w:rsidR="002F5D41" w:rsidRPr="002F5D41" w:rsidRDefault="002F5D41" w:rsidP="004D3EA0">
            <w:pPr>
              <w:widowControl w:val="0"/>
              <w:spacing w:line="207" w:lineRule="exact"/>
              <w:ind w:left="97"/>
              <w:rPr>
                <w:rFonts w:ascii="Cambria" w:eastAsia="Cambria" w:hAnsi="Cambria" w:cs="Cambria"/>
                <w:b/>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14:paraId="13D09FFC" w14:textId="77777777" w:rsidR="002F5D41" w:rsidRPr="002F5D41" w:rsidRDefault="002F5D41" w:rsidP="004D3EA0">
            <w:pPr>
              <w:widowControl w:val="0"/>
              <w:spacing w:line="207" w:lineRule="exact"/>
              <w:ind w:left="97"/>
              <w:rPr>
                <w:rFonts w:ascii="Cambria" w:eastAsia="Cambria" w:hAnsi="Cambria" w:cs="Cambria"/>
                <w:sz w:val="18"/>
                <w:szCs w:val="18"/>
                <w:lang w:val="en-US"/>
              </w:rPr>
            </w:pPr>
          </w:p>
        </w:tc>
        <w:tc>
          <w:tcPr>
            <w:tcW w:w="3260" w:type="dxa"/>
            <w:tcBorders>
              <w:top w:val="single" w:sz="8" w:space="0" w:color="000000"/>
              <w:left w:val="single" w:sz="8" w:space="0" w:color="000000"/>
              <w:bottom w:val="single" w:sz="8" w:space="0" w:color="000000"/>
              <w:right w:val="single" w:sz="8" w:space="0" w:color="000000"/>
            </w:tcBorders>
          </w:tcPr>
          <w:p w14:paraId="45963E38" w14:textId="77777777" w:rsidR="002F5D41" w:rsidRPr="002F5D41" w:rsidRDefault="002F5D41" w:rsidP="004D3EA0">
            <w:pPr>
              <w:widowControl w:val="0"/>
              <w:spacing w:line="240" w:lineRule="auto"/>
              <w:ind w:left="97" w:right="282"/>
              <w:rPr>
                <w:rFonts w:ascii="Cambria" w:eastAsia="Cambria" w:hAnsi="Cambria" w:cs="Cambria"/>
                <w:sz w:val="18"/>
                <w:szCs w:val="18"/>
                <w:lang w:val="en-US"/>
              </w:rPr>
            </w:pPr>
          </w:p>
        </w:tc>
        <w:tc>
          <w:tcPr>
            <w:tcW w:w="1276" w:type="dxa"/>
            <w:tcBorders>
              <w:top w:val="single" w:sz="8" w:space="0" w:color="000000"/>
              <w:left w:val="single" w:sz="8" w:space="0" w:color="000000"/>
              <w:bottom w:val="single" w:sz="8" w:space="0" w:color="000000"/>
              <w:right w:val="single" w:sz="8" w:space="0" w:color="000000"/>
            </w:tcBorders>
          </w:tcPr>
          <w:p w14:paraId="2FDDC29C" w14:textId="77777777" w:rsidR="002F5D41" w:rsidRPr="002F5D41" w:rsidRDefault="002F5D41" w:rsidP="004D3EA0">
            <w:pPr>
              <w:widowControl w:val="0"/>
              <w:spacing w:line="240" w:lineRule="auto"/>
              <w:rPr>
                <w:rFonts w:ascii="Cambria" w:eastAsia="Cambria" w:hAnsi="Cambria" w:cs="Cambria"/>
                <w:sz w:val="18"/>
                <w:szCs w:val="18"/>
                <w:lang w:val="en-US"/>
              </w:rPr>
            </w:pPr>
          </w:p>
        </w:tc>
      </w:tr>
      <w:bookmarkEnd w:id="0"/>
    </w:tbl>
    <w:p w14:paraId="388CF6B2" w14:textId="74CBD7B6" w:rsidR="00FF441F" w:rsidRDefault="00FF441F" w:rsidP="00551FF2">
      <w:pPr>
        <w:spacing w:line="240" w:lineRule="auto"/>
        <w:jc w:val="both"/>
      </w:pPr>
      <w:r>
        <w:br w:type="page"/>
      </w:r>
    </w:p>
    <w:p w14:paraId="0FB46740" w14:textId="01571DB7" w:rsidR="00C11F13" w:rsidRDefault="008303E5" w:rsidP="00551FF2">
      <w:pPr>
        <w:spacing w:before="120" w:after="120" w:line="240" w:lineRule="auto"/>
        <w:jc w:val="both"/>
        <w:rPr>
          <w:b/>
        </w:rPr>
      </w:pPr>
      <w:r w:rsidRPr="008303E5">
        <w:rPr>
          <w:b/>
        </w:rPr>
        <w:lastRenderedPageBreak/>
        <w:t xml:space="preserve">Appendix </w:t>
      </w:r>
      <w:r w:rsidR="00FF441F">
        <w:rPr>
          <w:b/>
        </w:rPr>
        <w:t>5</w:t>
      </w:r>
    </w:p>
    <w:p w14:paraId="16E9BB6C" w14:textId="77777777" w:rsidR="008303E5" w:rsidRDefault="008303E5" w:rsidP="00551FF2">
      <w:pPr>
        <w:spacing w:before="120" w:after="120" w:line="240" w:lineRule="auto"/>
        <w:jc w:val="both"/>
        <w:rPr>
          <w:b/>
        </w:rPr>
      </w:pPr>
      <w:r>
        <w:rPr>
          <w:b/>
        </w:rPr>
        <w:t>Corresponding member list</w:t>
      </w:r>
    </w:p>
    <w:p w14:paraId="1AB58C68" w14:textId="30CDA40B" w:rsidR="00777774" w:rsidRPr="00777774" w:rsidRDefault="00777774" w:rsidP="00777774">
      <w:pPr>
        <w:jc w:val="both"/>
        <w:rPr>
          <w:b/>
          <w:bCs/>
        </w:rPr>
      </w:pPr>
      <w:bookmarkStart w:id="1" w:name="_Hlk35969527"/>
      <w:r w:rsidRPr="00777774">
        <w:rPr>
          <w:b/>
          <w:bCs/>
        </w:rPr>
        <w:t>RD&amp;E providers</w:t>
      </w:r>
    </w:p>
    <w:p w14:paraId="41D842DB" w14:textId="77777777" w:rsidR="00777774" w:rsidRDefault="00777774" w:rsidP="00777774">
      <w:pPr>
        <w:jc w:val="both"/>
      </w:pPr>
      <w:r>
        <w:t>AgResearch NZ</w:t>
      </w:r>
    </w:p>
    <w:p w14:paraId="20899391" w14:textId="77777777" w:rsidR="00777774" w:rsidRDefault="00777774" w:rsidP="00777774">
      <w:pPr>
        <w:jc w:val="both"/>
      </w:pPr>
      <w:r>
        <w:t>Deakin University</w:t>
      </w:r>
    </w:p>
    <w:p w14:paraId="58EEEA81" w14:textId="77777777" w:rsidR="00777774" w:rsidRDefault="00777774" w:rsidP="00777774">
      <w:pPr>
        <w:jc w:val="both"/>
      </w:pPr>
      <w:r>
        <w:t>Flinders University</w:t>
      </w:r>
    </w:p>
    <w:p w14:paraId="60A745FB" w14:textId="77777777" w:rsidR="00777774" w:rsidRDefault="00777774" w:rsidP="00777774">
      <w:pPr>
        <w:jc w:val="both"/>
      </w:pPr>
      <w:r>
        <w:t>Griffith University</w:t>
      </w:r>
    </w:p>
    <w:p w14:paraId="0C349656" w14:textId="77777777" w:rsidR="00777774" w:rsidRDefault="00777774" w:rsidP="00777774">
      <w:pPr>
        <w:jc w:val="both"/>
      </w:pPr>
      <w:r>
        <w:t>James Cook University</w:t>
      </w:r>
    </w:p>
    <w:p w14:paraId="58782726" w14:textId="77777777" w:rsidR="00777774" w:rsidRDefault="00777774" w:rsidP="00777774">
      <w:pPr>
        <w:jc w:val="both"/>
      </w:pPr>
      <w:r>
        <w:t>La Trobe University</w:t>
      </w:r>
    </w:p>
    <w:p w14:paraId="1482C8B4" w14:textId="77777777" w:rsidR="00777774" w:rsidRDefault="00777774" w:rsidP="00777774">
      <w:pPr>
        <w:jc w:val="both"/>
      </w:pPr>
      <w:r>
        <w:t>Massey University NZ</w:t>
      </w:r>
    </w:p>
    <w:p w14:paraId="785A6A71" w14:textId="77777777" w:rsidR="00777774" w:rsidRDefault="00777774" w:rsidP="00777774">
      <w:pPr>
        <w:jc w:val="both"/>
      </w:pPr>
      <w:r>
        <w:t>RMIT University</w:t>
      </w:r>
    </w:p>
    <w:p w14:paraId="3FB27513" w14:textId="77777777" w:rsidR="00777774" w:rsidRDefault="00777774" w:rsidP="00777774">
      <w:pPr>
        <w:jc w:val="both"/>
      </w:pPr>
    </w:p>
    <w:p w14:paraId="3C4235D7" w14:textId="77777777" w:rsidR="00777774" w:rsidRPr="00777774" w:rsidRDefault="00777774" w:rsidP="00777774">
      <w:pPr>
        <w:jc w:val="both"/>
        <w:rPr>
          <w:b/>
          <w:bCs/>
        </w:rPr>
      </w:pPr>
      <w:r w:rsidRPr="00777774">
        <w:rPr>
          <w:b/>
          <w:bCs/>
        </w:rPr>
        <w:t>Governments</w:t>
      </w:r>
    </w:p>
    <w:p w14:paraId="53184E13" w14:textId="77777777" w:rsidR="00777774" w:rsidRDefault="00777774" w:rsidP="00777774">
      <w:pPr>
        <w:jc w:val="both"/>
      </w:pPr>
      <w:r>
        <w:t>Department of Agriculture, Agricultural Productivity Division</w:t>
      </w:r>
    </w:p>
    <w:p w14:paraId="667807FD" w14:textId="77777777" w:rsidR="00777774" w:rsidRDefault="00777774" w:rsidP="00777774">
      <w:pPr>
        <w:jc w:val="both"/>
      </w:pPr>
      <w:r>
        <w:t>Agriculture Senior Officials Committee</w:t>
      </w:r>
    </w:p>
    <w:p w14:paraId="25D773FE" w14:textId="41143F26" w:rsidR="00777774" w:rsidRDefault="00777774" w:rsidP="00777774">
      <w:pPr>
        <w:jc w:val="both"/>
      </w:pPr>
      <w:r>
        <w:t xml:space="preserve">Animal Welfare </w:t>
      </w:r>
      <w:r w:rsidR="00655A65">
        <w:t>Task Group</w:t>
      </w:r>
    </w:p>
    <w:p w14:paraId="55898D25" w14:textId="77777777" w:rsidR="00777774" w:rsidRDefault="00777774" w:rsidP="00777774">
      <w:pPr>
        <w:jc w:val="both"/>
      </w:pPr>
      <w:r>
        <w:t>Department of Primary Industries, Parks, Water and Environment, Tasmania</w:t>
      </w:r>
    </w:p>
    <w:p w14:paraId="18F8B549" w14:textId="77777777" w:rsidR="00777774" w:rsidRDefault="00777774" w:rsidP="00777774">
      <w:pPr>
        <w:jc w:val="both"/>
      </w:pPr>
      <w:r>
        <w:t>Ministry of Agriculture &amp; Forestry NZ</w:t>
      </w:r>
    </w:p>
    <w:p w14:paraId="184F7A21" w14:textId="77777777" w:rsidR="00777774" w:rsidRDefault="00777774" w:rsidP="00777774">
      <w:pPr>
        <w:jc w:val="both"/>
      </w:pPr>
      <w:r>
        <w:t>Northern Territory Department of Resources - Primary Industry</w:t>
      </w:r>
    </w:p>
    <w:p w14:paraId="3C0CF7D7" w14:textId="77777777" w:rsidR="00777774" w:rsidRDefault="00777774" w:rsidP="00777774">
      <w:pPr>
        <w:jc w:val="both"/>
      </w:pPr>
    </w:p>
    <w:p w14:paraId="588CC141" w14:textId="77777777" w:rsidR="00777774" w:rsidRPr="00777774" w:rsidRDefault="00777774" w:rsidP="00777774">
      <w:pPr>
        <w:jc w:val="both"/>
        <w:rPr>
          <w:b/>
          <w:bCs/>
        </w:rPr>
      </w:pPr>
      <w:r w:rsidRPr="00777774">
        <w:rPr>
          <w:b/>
          <w:bCs/>
        </w:rPr>
        <w:t>Industry bodies</w:t>
      </w:r>
    </w:p>
    <w:p w14:paraId="2ADEC5C3" w14:textId="77777777" w:rsidR="00777774" w:rsidRDefault="00777774" w:rsidP="00777774">
      <w:pPr>
        <w:jc w:val="both"/>
      </w:pPr>
      <w:proofErr w:type="spellStart"/>
      <w:r>
        <w:t>AgForce</w:t>
      </w:r>
      <w:proofErr w:type="spellEnd"/>
      <w:r>
        <w:t xml:space="preserve"> Queensland</w:t>
      </w:r>
    </w:p>
    <w:p w14:paraId="3F5599F0" w14:textId="0CDBF3AF" w:rsidR="00777774" w:rsidRDefault="00777774" w:rsidP="00777774">
      <w:pPr>
        <w:jc w:val="both"/>
      </w:pPr>
      <w:r>
        <w:t>Australian Dairy Farmers Ltd.</w:t>
      </w:r>
    </w:p>
    <w:p w14:paraId="6D20316D" w14:textId="0D1CCDD5" w:rsidR="00F80134" w:rsidRDefault="00F80134" w:rsidP="00777774">
      <w:pPr>
        <w:jc w:val="both"/>
      </w:pPr>
      <w:r w:rsidRPr="00F80134">
        <w:t>Australian Livestock &amp; Property Agents Association</w:t>
      </w:r>
    </w:p>
    <w:p w14:paraId="51FF6CB2" w14:textId="77777777" w:rsidR="00777774" w:rsidRDefault="00777774" w:rsidP="00777774">
      <w:pPr>
        <w:jc w:val="both"/>
      </w:pPr>
      <w:r>
        <w:t>Australian Livestock Road Transporters Association</w:t>
      </w:r>
    </w:p>
    <w:p w14:paraId="4EF9C0B4" w14:textId="77777777" w:rsidR="00777774" w:rsidRDefault="00777774" w:rsidP="00777774">
      <w:pPr>
        <w:jc w:val="both"/>
      </w:pPr>
      <w:r>
        <w:t>Australian Lot Feeders' Association</w:t>
      </w:r>
    </w:p>
    <w:p w14:paraId="5E62A3A3" w14:textId="77777777" w:rsidR="00777774" w:rsidRDefault="00777774" w:rsidP="00777774">
      <w:pPr>
        <w:jc w:val="both"/>
      </w:pPr>
      <w:r>
        <w:t xml:space="preserve">Australian Meat Chicken Federation </w:t>
      </w:r>
    </w:p>
    <w:p w14:paraId="092C93C9" w14:textId="77777777" w:rsidR="00777774" w:rsidRDefault="00777774" w:rsidP="00777774">
      <w:pPr>
        <w:jc w:val="both"/>
      </w:pPr>
      <w:r>
        <w:t>Australian Veterinary Assoc.</w:t>
      </w:r>
    </w:p>
    <w:p w14:paraId="0E2E4B42" w14:textId="59A09E1D" w:rsidR="00777774" w:rsidRDefault="00777774" w:rsidP="00777774">
      <w:pPr>
        <w:jc w:val="both"/>
      </w:pPr>
      <w:r>
        <w:t>Cattle Council of Australia</w:t>
      </w:r>
    </w:p>
    <w:p w14:paraId="01DEB560" w14:textId="4061B079" w:rsidR="003D3A5B" w:rsidRDefault="003D3A5B" w:rsidP="00777774">
      <w:pPr>
        <w:jc w:val="both"/>
      </w:pPr>
      <w:r>
        <w:t>Egg Farmers of Australia</w:t>
      </w:r>
    </w:p>
    <w:p w14:paraId="2109D029" w14:textId="77777777" w:rsidR="00777774" w:rsidRDefault="00777774" w:rsidP="00777774">
      <w:pPr>
        <w:jc w:val="both"/>
      </w:pPr>
      <w:r>
        <w:t>National Aquaculture Council</w:t>
      </w:r>
    </w:p>
    <w:p w14:paraId="10837CAE" w14:textId="77777777" w:rsidR="00777774" w:rsidRDefault="00777774" w:rsidP="00777774">
      <w:pPr>
        <w:jc w:val="both"/>
      </w:pPr>
      <w:r>
        <w:t>National Farmers Federation</w:t>
      </w:r>
    </w:p>
    <w:p w14:paraId="1F52D323" w14:textId="77777777" w:rsidR="00777774" w:rsidRDefault="00777774" w:rsidP="00777774">
      <w:pPr>
        <w:jc w:val="both"/>
      </w:pPr>
      <w:r>
        <w:t>NSW Farmer's Assoc.</w:t>
      </w:r>
    </w:p>
    <w:p w14:paraId="477ABAD5" w14:textId="77777777" w:rsidR="00777774" w:rsidRDefault="00777774" w:rsidP="00777774">
      <w:pPr>
        <w:jc w:val="both"/>
      </w:pPr>
      <w:r>
        <w:t xml:space="preserve">Pearl Producers Association </w:t>
      </w:r>
    </w:p>
    <w:p w14:paraId="4A5E6468" w14:textId="77777777" w:rsidR="00777774" w:rsidRDefault="00777774" w:rsidP="00777774">
      <w:pPr>
        <w:jc w:val="both"/>
      </w:pPr>
      <w:r>
        <w:t>Sheep Producers Australia</w:t>
      </w:r>
    </w:p>
    <w:p w14:paraId="223EBA42" w14:textId="77777777" w:rsidR="00777774" w:rsidRDefault="00777774" w:rsidP="00777774">
      <w:pPr>
        <w:jc w:val="both"/>
      </w:pPr>
      <w:r>
        <w:t>Tasmanian Farmers &amp; Graziers Association</w:t>
      </w:r>
    </w:p>
    <w:p w14:paraId="5B7C2C99" w14:textId="77777777" w:rsidR="00777774" w:rsidRDefault="00777774" w:rsidP="00777774">
      <w:pPr>
        <w:jc w:val="both"/>
      </w:pPr>
      <w:r>
        <w:t>Victorian Farmer's Federation</w:t>
      </w:r>
    </w:p>
    <w:p w14:paraId="45C7D361" w14:textId="77777777" w:rsidR="00777774" w:rsidRDefault="00777774" w:rsidP="00777774">
      <w:pPr>
        <w:jc w:val="both"/>
      </w:pPr>
      <w:r>
        <w:t>Wool Producers Australia</w:t>
      </w:r>
    </w:p>
    <w:p w14:paraId="1E051C5D" w14:textId="77777777" w:rsidR="00777774" w:rsidRDefault="00777774" w:rsidP="00777774">
      <w:pPr>
        <w:jc w:val="both"/>
      </w:pPr>
    </w:p>
    <w:p w14:paraId="451DD362" w14:textId="77777777" w:rsidR="00777774" w:rsidRPr="00777774" w:rsidRDefault="00777774" w:rsidP="00777774">
      <w:pPr>
        <w:jc w:val="both"/>
        <w:rPr>
          <w:b/>
          <w:bCs/>
        </w:rPr>
      </w:pPr>
      <w:r w:rsidRPr="00777774">
        <w:rPr>
          <w:b/>
          <w:bCs/>
        </w:rPr>
        <w:t>National Strategies</w:t>
      </w:r>
    </w:p>
    <w:p w14:paraId="244327E7" w14:textId="77777777" w:rsidR="00777774" w:rsidRDefault="00777774" w:rsidP="00777774">
      <w:pPr>
        <w:jc w:val="both"/>
      </w:pPr>
      <w:r>
        <w:t>Australian Pork Industry National RD&amp;E Strategy</w:t>
      </w:r>
    </w:p>
    <w:p w14:paraId="3F5E7F77" w14:textId="77777777" w:rsidR="00777774" w:rsidRDefault="00777774" w:rsidP="00777774">
      <w:pPr>
        <w:jc w:val="both"/>
      </w:pPr>
      <w:r>
        <w:t>Dairy Moving Forward - A National RD&amp;E Strategy</w:t>
      </w:r>
    </w:p>
    <w:p w14:paraId="3245B9A0" w14:textId="3FC6B9D7" w:rsidR="00655A65" w:rsidRDefault="00655A65" w:rsidP="00777774">
      <w:pPr>
        <w:jc w:val="both"/>
      </w:pPr>
      <w:r w:rsidRPr="00655A65">
        <w:t>National Animal Biosecurity Research, Development and Extension (RD&amp;E) Strateg</w:t>
      </w:r>
      <w:r>
        <w:t>y</w:t>
      </w:r>
    </w:p>
    <w:p w14:paraId="274CDB10" w14:textId="3E0072ED" w:rsidR="00777774" w:rsidRDefault="00777774" w:rsidP="00777774">
      <w:pPr>
        <w:jc w:val="both"/>
      </w:pPr>
      <w:r>
        <w:t>National Beef Production RD&amp;E Strategy</w:t>
      </w:r>
    </w:p>
    <w:p w14:paraId="4A7CBEB1" w14:textId="77777777" w:rsidR="00777774" w:rsidRDefault="00777774" w:rsidP="00777774">
      <w:pPr>
        <w:jc w:val="both"/>
      </w:pPr>
      <w:r>
        <w:t>National Sheepmeat RD&amp;E Strategy</w:t>
      </w:r>
    </w:p>
    <w:p w14:paraId="2EAC69E3" w14:textId="77777777" w:rsidR="00777774" w:rsidRDefault="00777774" w:rsidP="00777774">
      <w:pPr>
        <w:jc w:val="both"/>
      </w:pPr>
      <w:r>
        <w:t>National Wool RD&amp;E Strategy</w:t>
      </w:r>
    </w:p>
    <w:p w14:paraId="2766FE49" w14:textId="77777777" w:rsidR="00777774" w:rsidRDefault="00777774" w:rsidP="00777774">
      <w:pPr>
        <w:jc w:val="both"/>
      </w:pPr>
      <w:r>
        <w:t>New and Emerging Industries National RD&amp;E Strategy</w:t>
      </w:r>
    </w:p>
    <w:p w14:paraId="73EB0470" w14:textId="77777777" w:rsidR="00777774" w:rsidRDefault="00777774" w:rsidP="00777774">
      <w:pPr>
        <w:jc w:val="both"/>
      </w:pPr>
      <w:r>
        <w:lastRenderedPageBreak/>
        <w:t xml:space="preserve">Red Meat </w:t>
      </w:r>
      <w:proofErr w:type="spellStart"/>
      <w:r>
        <w:t>Coinvestor</w:t>
      </w:r>
      <w:proofErr w:type="spellEnd"/>
      <w:r>
        <w:t xml:space="preserve"> Committee </w:t>
      </w:r>
    </w:p>
    <w:p w14:paraId="1A163E8A" w14:textId="77777777" w:rsidR="00777774" w:rsidRDefault="00777774" w:rsidP="00777774">
      <w:pPr>
        <w:jc w:val="both"/>
      </w:pPr>
      <w:r>
        <w:t>Working Together: The National Fish and Aquaculture RD&amp;E Strategy</w:t>
      </w:r>
    </w:p>
    <w:p w14:paraId="626A05BA" w14:textId="77777777" w:rsidR="00777774" w:rsidRDefault="00777774" w:rsidP="00777774">
      <w:pPr>
        <w:jc w:val="both"/>
      </w:pPr>
      <w:r>
        <w:t> </w:t>
      </w:r>
    </w:p>
    <w:p w14:paraId="186AA95C" w14:textId="13062365" w:rsidR="00777774" w:rsidRPr="00777774" w:rsidRDefault="00777774" w:rsidP="00777774">
      <w:pPr>
        <w:jc w:val="both"/>
        <w:rPr>
          <w:b/>
          <w:bCs/>
        </w:rPr>
      </w:pPr>
      <w:r w:rsidRPr="00777774">
        <w:rPr>
          <w:b/>
          <w:bCs/>
        </w:rPr>
        <w:t xml:space="preserve">Other </w:t>
      </w:r>
      <w:r w:rsidR="00A52D39">
        <w:rPr>
          <w:b/>
          <w:bCs/>
        </w:rPr>
        <w:t xml:space="preserve">Industry </w:t>
      </w:r>
      <w:r w:rsidRPr="00777774">
        <w:rPr>
          <w:b/>
          <w:bCs/>
        </w:rPr>
        <w:t>Funders</w:t>
      </w:r>
    </w:p>
    <w:p w14:paraId="2BBBEF5D" w14:textId="45D1D328" w:rsidR="00A52D39" w:rsidRDefault="00A52D39" w:rsidP="00777774">
      <w:pPr>
        <w:jc w:val="both"/>
      </w:pPr>
      <w:r>
        <w:t>Australasian Pork Research Institute Ltd</w:t>
      </w:r>
    </w:p>
    <w:p w14:paraId="4EEFDA67" w14:textId="6D8894A8" w:rsidR="00777774" w:rsidRDefault="00777774" w:rsidP="00777774">
      <w:pPr>
        <w:jc w:val="both"/>
      </w:pPr>
      <w:r>
        <w:t>Fisheries Research and Development Corporation</w:t>
      </w:r>
    </w:p>
    <w:p w14:paraId="629A9328" w14:textId="77777777" w:rsidR="00777774" w:rsidRDefault="00777774" w:rsidP="00777774">
      <w:pPr>
        <w:jc w:val="both"/>
      </w:pPr>
    </w:p>
    <w:p w14:paraId="5F0C5B64" w14:textId="77777777" w:rsidR="00777774" w:rsidRPr="00777774" w:rsidRDefault="00777774" w:rsidP="00777774">
      <w:pPr>
        <w:jc w:val="both"/>
        <w:rPr>
          <w:b/>
          <w:bCs/>
        </w:rPr>
      </w:pPr>
      <w:r w:rsidRPr="00777774">
        <w:rPr>
          <w:b/>
          <w:bCs/>
        </w:rPr>
        <w:t>CRCs</w:t>
      </w:r>
    </w:p>
    <w:p w14:paraId="781B00D0" w14:textId="77777777" w:rsidR="00777774" w:rsidRDefault="00777774" w:rsidP="00777774">
      <w:pPr>
        <w:jc w:val="both"/>
      </w:pPr>
      <w:r>
        <w:t>Food Agility CRC</w:t>
      </w:r>
    </w:p>
    <w:p w14:paraId="3EFB2492" w14:textId="77777777" w:rsidR="00777774" w:rsidRDefault="00777774" w:rsidP="00777774">
      <w:pPr>
        <w:jc w:val="both"/>
      </w:pPr>
    </w:p>
    <w:p w14:paraId="43B6DC5E" w14:textId="46DE82B3" w:rsidR="00777774" w:rsidRPr="00777774" w:rsidRDefault="00777774" w:rsidP="00777774">
      <w:pPr>
        <w:jc w:val="both"/>
        <w:rPr>
          <w:b/>
          <w:bCs/>
        </w:rPr>
      </w:pPr>
      <w:r>
        <w:rPr>
          <w:b/>
          <w:bCs/>
        </w:rPr>
        <w:t>Agribusiness/</w:t>
      </w:r>
      <w:r w:rsidRPr="00777774">
        <w:rPr>
          <w:b/>
          <w:bCs/>
        </w:rPr>
        <w:t xml:space="preserve">Other </w:t>
      </w:r>
    </w:p>
    <w:p w14:paraId="5930C821" w14:textId="77777777" w:rsidR="00777774" w:rsidRDefault="00777774" w:rsidP="00777774">
      <w:pPr>
        <w:jc w:val="both"/>
      </w:pPr>
      <w:r>
        <w:t>Rivalea Australia</w:t>
      </w:r>
    </w:p>
    <w:p w14:paraId="3F7A8CDB" w14:textId="77777777" w:rsidR="00777774" w:rsidRDefault="00777774" w:rsidP="00777774">
      <w:pPr>
        <w:jc w:val="both"/>
      </w:pPr>
      <w:r>
        <w:t>Australian Pork Research Institute Ltd</w:t>
      </w:r>
    </w:p>
    <w:p w14:paraId="5B7A727E" w14:textId="2E550831" w:rsidR="00777774" w:rsidRDefault="00777774" w:rsidP="00777774">
      <w:pPr>
        <w:jc w:val="both"/>
      </w:pPr>
      <w:proofErr w:type="spellStart"/>
      <w:r>
        <w:t>Sunpork</w:t>
      </w:r>
      <w:proofErr w:type="spellEnd"/>
      <w:r>
        <w:t xml:space="preserve"> Farms</w:t>
      </w:r>
    </w:p>
    <w:p w14:paraId="0F280231" w14:textId="66D66530" w:rsidR="00777774" w:rsidRDefault="00777774" w:rsidP="00777774">
      <w:pPr>
        <w:jc w:val="both"/>
      </w:pPr>
      <w:r>
        <w:t>Kinross Farm</w:t>
      </w:r>
    </w:p>
    <w:p w14:paraId="038729D0" w14:textId="265FB273" w:rsidR="00777774" w:rsidRDefault="00777774" w:rsidP="00777774">
      <w:pPr>
        <w:jc w:val="both"/>
      </w:pPr>
    </w:p>
    <w:p w14:paraId="642523BF" w14:textId="2B33A17C" w:rsidR="00777774" w:rsidRDefault="00777774" w:rsidP="00777774">
      <w:pPr>
        <w:jc w:val="both"/>
      </w:pPr>
      <w:r>
        <w:t>Elders</w:t>
      </w:r>
    </w:p>
    <w:p w14:paraId="76C6D1E2" w14:textId="1170CE79" w:rsidR="00777774" w:rsidRDefault="00777774" w:rsidP="00777774">
      <w:pPr>
        <w:jc w:val="both"/>
      </w:pPr>
      <w:r>
        <w:t>Fonterra</w:t>
      </w:r>
    </w:p>
    <w:p w14:paraId="2FADC49C" w14:textId="2D91994E" w:rsidR="00777774" w:rsidRDefault="00777774" w:rsidP="00777774">
      <w:pPr>
        <w:jc w:val="both"/>
      </w:pPr>
      <w:r>
        <w:t>MGC</w:t>
      </w:r>
    </w:p>
    <w:p w14:paraId="45B2FF55" w14:textId="09857271" w:rsidR="00777774" w:rsidRDefault="00777774" w:rsidP="00777774">
      <w:pPr>
        <w:jc w:val="both"/>
      </w:pPr>
      <w:r>
        <w:t>Saputo</w:t>
      </w:r>
    </w:p>
    <w:p w14:paraId="5F840F26" w14:textId="79E95865" w:rsidR="00F80134" w:rsidRDefault="00F80134" w:rsidP="00777774">
      <w:pPr>
        <w:jc w:val="both"/>
      </w:pPr>
      <w:r>
        <w:t>Parmalat</w:t>
      </w:r>
    </w:p>
    <w:p w14:paraId="7969B621" w14:textId="18410459" w:rsidR="00777774" w:rsidRDefault="00777774" w:rsidP="00777774">
      <w:pPr>
        <w:jc w:val="both"/>
      </w:pPr>
      <w:proofErr w:type="spellStart"/>
      <w:r>
        <w:t>Agersens</w:t>
      </w:r>
      <w:proofErr w:type="spellEnd"/>
    </w:p>
    <w:p w14:paraId="11507A84" w14:textId="6BE17AA9" w:rsidR="00777774" w:rsidRDefault="00777774" w:rsidP="00777774">
      <w:pPr>
        <w:jc w:val="both"/>
      </w:pPr>
      <w:r>
        <w:t>Coles</w:t>
      </w:r>
    </w:p>
    <w:p w14:paraId="442BA7C5" w14:textId="6B5AD4A3" w:rsidR="00777774" w:rsidRDefault="00777774" w:rsidP="00777774">
      <w:pPr>
        <w:jc w:val="both"/>
      </w:pPr>
      <w:r>
        <w:t>Woolworths</w:t>
      </w:r>
    </w:p>
    <w:p w14:paraId="169C67D4" w14:textId="092BC6BE" w:rsidR="00777774" w:rsidRDefault="00777774" w:rsidP="00777774">
      <w:pPr>
        <w:jc w:val="both"/>
      </w:pPr>
      <w:r>
        <w:t>Aldi</w:t>
      </w:r>
    </w:p>
    <w:p w14:paraId="6F74164D" w14:textId="6058F905" w:rsidR="00777774" w:rsidRDefault="00777774" w:rsidP="00777774">
      <w:pPr>
        <w:jc w:val="both"/>
      </w:pPr>
      <w:proofErr w:type="spellStart"/>
      <w:r>
        <w:t>Ausmeat</w:t>
      </w:r>
      <w:proofErr w:type="spellEnd"/>
    </w:p>
    <w:p w14:paraId="50562548" w14:textId="54C3AC1A" w:rsidR="00777774" w:rsidRDefault="00777774" w:rsidP="00777774">
      <w:pPr>
        <w:jc w:val="both"/>
      </w:pPr>
      <w:proofErr w:type="spellStart"/>
      <w:r>
        <w:t>Inghams</w:t>
      </w:r>
      <w:proofErr w:type="spellEnd"/>
    </w:p>
    <w:p w14:paraId="71AE5642" w14:textId="344A1801" w:rsidR="00F80134" w:rsidRDefault="00F80134" w:rsidP="00777774">
      <w:pPr>
        <w:jc w:val="both"/>
      </w:pPr>
      <w:r>
        <w:t>Baiada</w:t>
      </w:r>
    </w:p>
    <w:p w14:paraId="1987AB18" w14:textId="5636A5DA" w:rsidR="00F80134" w:rsidRDefault="00F80134" w:rsidP="00777774">
      <w:pPr>
        <w:jc w:val="both"/>
      </w:pPr>
      <w:proofErr w:type="spellStart"/>
      <w:r>
        <w:t>Hazeldenes</w:t>
      </w:r>
      <w:proofErr w:type="spellEnd"/>
    </w:p>
    <w:p w14:paraId="5841CEF9" w14:textId="37B7793E" w:rsidR="00F80134" w:rsidRDefault="00F80134" w:rsidP="00777774">
      <w:pPr>
        <w:jc w:val="both"/>
      </w:pPr>
      <w:proofErr w:type="spellStart"/>
      <w:r>
        <w:t>Farmpride</w:t>
      </w:r>
      <w:proofErr w:type="spellEnd"/>
    </w:p>
    <w:p w14:paraId="14B30D01" w14:textId="49C7B0F1" w:rsidR="00F80134" w:rsidRDefault="00F80134" w:rsidP="00777774">
      <w:pPr>
        <w:jc w:val="both"/>
      </w:pPr>
      <w:proofErr w:type="spellStart"/>
      <w:r>
        <w:t>Apiam</w:t>
      </w:r>
      <w:proofErr w:type="spellEnd"/>
    </w:p>
    <w:p w14:paraId="5BFB4BA6" w14:textId="2150B140" w:rsidR="00777774" w:rsidRDefault="00777774" w:rsidP="00777774">
      <w:pPr>
        <w:jc w:val="both"/>
      </w:pPr>
      <w:proofErr w:type="spellStart"/>
      <w:r>
        <w:t>Scolexia</w:t>
      </w:r>
      <w:proofErr w:type="spellEnd"/>
    </w:p>
    <w:p w14:paraId="2FACB134" w14:textId="07F111E8" w:rsidR="00777774" w:rsidRDefault="00777774" w:rsidP="00777774">
      <w:pPr>
        <w:jc w:val="both"/>
      </w:pPr>
      <w:r>
        <w:t>Currie Communications</w:t>
      </w:r>
    </w:p>
    <w:p w14:paraId="4648A475" w14:textId="1021E43D" w:rsidR="00F80134" w:rsidRDefault="00F80134" w:rsidP="00777774">
      <w:pPr>
        <w:jc w:val="both"/>
      </w:pPr>
      <w:r>
        <w:t>MINTRAC</w:t>
      </w:r>
    </w:p>
    <w:p w14:paraId="7F3DC3E9" w14:textId="7972D7A5" w:rsidR="00A52D39" w:rsidRDefault="00A52D39" w:rsidP="00777774">
      <w:pPr>
        <w:jc w:val="both"/>
      </w:pPr>
      <w:r w:rsidRPr="00A52D39">
        <w:t>Integrity Systems Company</w:t>
      </w:r>
    </w:p>
    <w:p w14:paraId="64E585A7" w14:textId="77777777" w:rsidR="00F80134" w:rsidRDefault="00F80134" w:rsidP="00777774">
      <w:pPr>
        <w:jc w:val="both"/>
      </w:pPr>
    </w:p>
    <w:p w14:paraId="4E885CB2" w14:textId="77777777" w:rsidR="00777774" w:rsidRDefault="00777774" w:rsidP="00777774">
      <w:pPr>
        <w:jc w:val="both"/>
      </w:pPr>
    </w:p>
    <w:p w14:paraId="735BC276" w14:textId="77777777" w:rsidR="00777774" w:rsidRDefault="00777774" w:rsidP="00777774">
      <w:pPr>
        <w:jc w:val="both"/>
      </w:pPr>
      <w:r>
        <w:t>Council of Rural Research and Development Corporations</w:t>
      </w:r>
    </w:p>
    <w:p w14:paraId="22402806" w14:textId="77777777" w:rsidR="00777774" w:rsidRDefault="00777774" w:rsidP="00777774">
      <w:pPr>
        <w:jc w:val="both"/>
      </w:pPr>
    </w:p>
    <w:p w14:paraId="124C2B19" w14:textId="77777777" w:rsidR="00777774" w:rsidRPr="00777774" w:rsidRDefault="00777774" w:rsidP="00777774">
      <w:pPr>
        <w:jc w:val="both"/>
        <w:rPr>
          <w:b/>
          <w:bCs/>
        </w:rPr>
      </w:pPr>
      <w:r w:rsidRPr="00777774">
        <w:rPr>
          <w:b/>
          <w:bCs/>
        </w:rPr>
        <w:t>AW Groups</w:t>
      </w:r>
    </w:p>
    <w:p w14:paraId="0F1E2B69" w14:textId="77777777" w:rsidR="00777774" w:rsidRDefault="00777774" w:rsidP="00777774">
      <w:pPr>
        <w:jc w:val="both"/>
      </w:pPr>
      <w:r>
        <w:t>RSPCA Aust</w:t>
      </w:r>
    </w:p>
    <w:p w14:paraId="13742002" w14:textId="77777777" w:rsidR="00777774" w:rsidRDefault="00777774" w:rsidP="00777774">
      <w:pPr>
        <w:jc w:val="both"/>
      </w:pPr>
      <w:r>
        <w:t>RSPCA NSW</w:t>
      </w:r>
    </w:p>
    <w:p w14:paraId="68FC9D6E" w14:textId="77777777" w:rsidR="00777774" w:rsidRDefault="00777774" w:rsidP="00777774">
      <w:pPr>
        <w:jc w:val="both"/>
      </w:pPr>
      <w:r>
        <w:t>RSPCA Qld</w:t>
      </w:r>
    </w:p>
    <w:p w14:paraId="3E306159" w14:textId="77777777" w:rsidR="00777774" w:rsidRDefault="00777774" w:rsidP="00777774">
      <w:pPr>
        <w:jc w:val="both"/>
      </w:pPr>
      <w:r>
        <w:t>RSPCA SA</w:t>
      </w:r>
    </w:p>
    <w:p w14:paraId="61136BBF" w14:textId="77777777" w:rsidR="00777774" w:rsidRDefault="00777774" w:rsidP="00777774">
      <w:pPr>
        <w:jc w:val="both"/>
      </w:pPr>
      <w:r>
        <w:t>RSPCA Tas</w:t>
      </w:r>
    </w:p>
    <w:p w14:paraId="4119651D" w14:textId="77777777" w:rsidR="00777774" w:rsidRDefault="00777774" w:rsidP="00777774">
      <w:pPr>
        <w:jc w:val="both"/>
      </w:pPr>
      <w:r>
        <w:t>RSPCA Vic</w:t>
      </w:r>
    </w:p>
    <w:p w14:paraId="1F50B5C1" w14:textId="77777777" w:rsidR="00F80134" w:rsidRDefault="00777774" w:rsidP="00777774">
      <w:pPr>
        <w:jc w:val="both"/>
      </w:pPr>
      <w:r>
        <w:t>RSPCA WA</w:t>
      </w:r>
    </w:p>
    <w:p w14:paraId="56FEBC29" w14:textId="1D9E751C" w:rsidR="00F80134" w:rsidRDefault="00F80134" w:rsidP="00777774">
      <w:pPr>
        <w:jc w:val="both"/>
      </w:pPr>
      <w:r>
        <w:t>World Animal Protection</w:t>
      </w:r>
    </w:p>
    <w:p w14:paraId="76BE7AE4" w14:textId="62FF62E6" w:rsidR="00F80134" w:rsidRDefault="00F80134" w:rsidP="00777774">
      <w:pPr>
        <w:jc w:val="both"/>
      </w:pPr>
      <w:r>
        <w:lastRenderedPageBreak/>
        <w:t>Compassion in World Farming</w:t>
      </w:r>
    </w:p>
    <w:p w14:paraId="3CB07221" w14:textId="7A820671" w:rsidR="007253C1" w:rsidRDefault="00F80134" w:rsidP="00777774">
      <w:pPr>
        <w:jc w:val="both"/>
      </w:pPr>
      <w:r>
        <w:t>Animals Australia</w:t>
      </w:r>
    </w:p>
    <w:bookmarkEnd w:id="1"/>
    <w:sectPr w:rsidR="007253C1" w:rsidSect="00C11F1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D9C9B" w14:textId="77777777" w:rsidR="00152943" w:rsidRDefault="00152943" w:rsidP="00990D61">
      <w:pPr>
        <w:spacing w:line="240" w:lineRule="auto"/>
      </w:pPr>
      <w:r>
        <w:separator/>
      </w:r>
    </w:p>
  </w:endnote>
  <w:endnote w:type="continuationSeparator" w:id="0">
    <w:p w14:paraId="2B2EDFFC" w14:textId="77777777" w:rsidR="00152943" w:rsidRDefault="00152943" w:rsidP="00990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782" w14:textId="77777777" w:rsidR="009E72B6" w:rsidRDefault="00BD354A" w:rsidP="007E1966">
    <w:pPr>
      <w:pStyle w:val="Footer"/>
      <w:framePr w:wrap="around" w:vAnchor="text" w:hAnchor="margin" w:xAlign="right" w:y="1"/>
      <w:rPr>
        <w:rStyle w:val="PageNumber"/>
      </w:rPr>
    </w:pPr>
    <w:r>
      <w:rPr>
        <w:rStyle w:val="PageNumber"/>
      </w:rPr>
      <w:fldChar w:fldCharType="begin"/>
    </w:r>
    <w:r w:rsidR="009E72B6">
      <w:rPr>
        <w:rStyle w:val="PageNumber"/>
      </w:rPr>
      <w:instrText xml:space="preserve">PAGE  </w:instrText>
    </w:r>
    <w:r>
      <w:rPr>
        <w:rStyle w:val="PageNumber"/>
      </w:rPr>
      <w:fldChar w:fldCharType="end"/>
    </w:r>
  </w:p>
  <w:p w14:paraId="7F675109" w14:textId="77777777" w:rsidR="009E72B6" w:rsidRDefault="009E72B6" w:rsidP="007E1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57E0" w14:textId="377261F8" w:rsidR="009E72B6" w:rsidRPr="007E1966" w:rsidRDefault="00BD354A" w:rsidP="007E1966">
    <w:pPr>
      <w:pStyle w:val="Footer"/>
      <w:framePr w:wrap="around" w:vAnchor="text" w:hAnchor="margin" w:xAlign="right" w:y="1"/>
      <w:rPr>
        <w:rStyle w:val="PageNumber"/>
        <w:b/>
      </w:rPr>
    </w:pPr>
    <w:r w:rsidRPr="007E1966">
      <w:rPr>
        <w:rStyle w:val="PageNumber"/>
        <w:b/>
      </w:rPr>
      <w:fldChar w:fldCharType="begin"/>
    </w:r>
    <w:r w:rsidR="009E72B6" w:rsidRPr="007E1966">
      <w:rPr>
        <w:rStyle w:val="PageNumber"/>
        <w:b/>
      </w:rPr>
      <w:instrText xml:space="preserve">PAGE  </w:instrText>
    </w:r>
    <w:r w:rsidRPr="007E1966">
      <w:rPr>
        <w:rStyle w:val="PageNumber"/>
        <w:b/>
      </w:rPr>
      <w:fldChar w:fldCharType="separate"/>
    </w:r>
    <w:r w:rsidR="0056429E">
      <w:rPr>
        <w:rStyle w:val="PageNumber"/>
        <w:b/>
        <w:noProof/>
      </w:rPr>
      <w:t>7</w:t>
    </w:r>
    <w:r w:rsidRPr="007E1966">
      <w:rPr>
        <w:rStyle w:val="PageNumber"/>
        <w:b/>
      </w:rPr>
      <w:fldChar w:fldCharType="end"/>
    </w:r>
  </w:p>
  <w:p w14:paraId="7EA5066F" w14:textId="77777777" w:rsidR="009E72B6" w:rsidRPr="007E1966" w:rsidRDefault="009E72B6" w:rsidP="00A45095">
    <w:pPr>
      <w:pStyle w:val="Footer"/>
      <w:ind w:right="360"/>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EA" w14:textId="77777777" w:rsidR="00F80134" w:rsidRDefault="00F8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B107" w14:textId="77777777" w:rsidR="00152943" w:rsidRDefault="00152943" w:rsidP="00990D61">
      <w:pPr>
        <w:spacing w:line="240" w:lineRule="auto"/>
      </w:pPr>
      <w:r>
        <w:separator/>
      </w:r>
    </w:p>
  </w:footnote>
  <w:footnote w:type="continuationSeparator" w:id="0">
    <w:p w14:paraId="341D6572" w14:textId="77777777" w:rsidR="00152943" w:rsidRDefault="00152943" w:rsidP="00990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C9DC" w14:textId="77777777" w:rsidR="00F80134" w:rsidRDefault="00F80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D42A" w14:textId="70F78242" w:rsidR="005C4F6B" w:rsidRPr="006C37CA" w:rsidRDefault="005C4F6B">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F923" w14:textId="77777777" w:rsidR="00F80134" w:rsidRDefault="00F80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481"/>
    <w:multiLevelType w:val="hybridMultilevel"/>
    <w:tmpl w:val="C254C7AA"/>
    <w:lvl w:ilvl="0" w:tplc="6F52F96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80996"/>
    <w:multiLevelType w:val="hybridMultilevel"/>
    <w:tmpl w:val="F5C06CE0"/>
    <w:lvl w:ilvl="0" w:tplc="35B03214">
      <w:start w:val="5"/>
      <w:numFmt w:val="decimal"/>
      <w:lvlText w:val="%1."/>
      <w:lvlJc w:val="left"/>
      <w:pPr>
        <w:tabs>
          <w:tab w:val="num" w:pos="720"/>
        </w:tabs>
        <w:ind w:left="720" w:hanging="360"/>
      </w:pPr>
    </w:lvl>
    <w:lvl w:ilvl="1" w:tplc="A008D676" w:tentative="1">
      <w:start w:val="1"/>
      <w:numFmt w:val="decimal"/>
      <w:lvlText w:val="%2."/>
      <w:lvlJc w:val="left"/>
      <w:pPr>
        <w:tabs>
          <w:tab w:val="num" w:pos="1440"/>
        </w:tabs>
        <w:ind w:left="1440" w:hanging="360"/>
      </w:pPr>
    </w:lvl>
    <w:lvl w:ilvl="2" w:tplc="2D9C1DEA" w:tentative="1">
      <w:start w:val="1"/>
      <w:numFmt w:val="decimal"/>
      <w:lvlText w:val="%3."/>
      <w:lvlJc w:val="left"/>
      <w:pPr>
        <w:tabs>
          <w:tab w:val="num" w:pos="2160"/>
        </w:tabs>
        <w:ind w:left="2160" w:hanging="360"/>
      </w:pPr>
    </w:lvl>
    <w:lvl w:ilvl="3" w:tplc="0E6CB38A" w:tentative="1">
      <w:start w:val="1"/>
      <w:numFmt w:val="decimal"/>
      <w:lvlText w:val="%4."/>
      <w:lvlJc w:val="left"/>
      <w:pPr>
        <w:tabs>
          <w:tab w:val="num" w:pos="2880"/>
        </w:tabs>
        <w:ind w:left="2880" w:hanging="360"/>
      </w:pPr>
    </w:lvl>
    <w:lvl w:ilvl="4" w:tplc="6C7C4BCE" w:tentative="1">
      <w:start w:val="1"/>
      <w:numFmt w:val="decimal"/>
      <w:lvlText w:val="%5."/>
      <w:lvlJc w:val="left"/>
      <w:pPr>
        <w:tabs>
          <w:tab w:val="num" w:pos="3600"/>
        </w:tabs>
        <w:ind w:left="3600" w:hanging="360"/>
      </w:pPr>
    </w:lvl>
    <w:lvl w:ilvl="5" w:tplc="935EF774" w:tentative="1">
      <w:start w:val="1"/>
      <w:numFmt w:val="decimal"/>
      <w:lvlText w:val="%6."/>
      <w:lvlJc w:val="left"/>
      <w:pPr>
        <w:tabs>
          <w:tab w:val="num" w:pos="4320"/>
        </w:tabs>
        <w:ind w:left="4320" w:hanging="360"/>
      </w:pPr>
    </w:lvl>
    <w:lvl w:ilvl="6" w:tplc="A7700BF6" w:tentative="1">
      <w:start w:val="1"/>
      <w:numFmt w:val="decimal"/>
      <w:lvlText w:val="%7."/>
      <w:lvlJc w:val="left"/>
      <w:pPr>
        <w:tabs>
          <w:tab w:val="num" w:pos="5040"/>
        </w:tabs>
        <w:ind w:left="5040" w:hanging="360"/>
      </w:pPr>
    </w:lvl>
    <w:lvl w:ilvl="7" w:tplc="372C106E" w:tentative="1">
      <w:start w:val="1"/>
      <w:numFmt w:val="decimal"/>
      <w:lvlText w:val="%8."/>
      <w:lvlJc w:val="left"/>
      <w:pPr>
        <w:tabs>
          <w:tab w:val="num" w:pos="5760"/>
        </w:tabs>
        <w:ind w:left="5760" w:hanging="360"/>
      </w:pPr>
    </w:lvl>
    <w:lvl w:ilvl="8" w:tplc="C7A21554" w:tentative="1">
      <w:start w:val="1"/>
      <w:numFmt w:val="decimal"/>
      <w:lvlText w:val="%9."/>
      <w:lvlJc w:val="left"/>
      <w:pPr>
        <w:tabs>
          <w:tab w:val="num" w:pos="6480"/>
        </w:tabs>
        <w:ind w:left="6480" w:hanging="360"/>
      </w:pPr>
    </w:lvl>
  </w:abstractNum>
  <w:abstractNum w:abstractNumId="2" w15:restartNumberingAfterBreak="0">
    <w:nsid w:val="155174B0"/>
    <w:multiLevelType w:val="hybridMultilevel"/>
    <w:tmpl w:val="A2144F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5F63FB2"/>
    <w:multiLevelType w:val="hybridMultilevel"/>
    <w:tmpl w:val="8D40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A470A"/>
    <w:multiLevelType w:val="hybridMultilevel"/>
    <w:tmpl w:val="DF9E2D12"/>
    <w:lvl w:ilvl="0" w:tplc="7A3E0FE8">
      <w:start w:val="1"/>
      <w:numFmt w:val="bullet"/>
      <w:pStyle w:val="Box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F5F66"/>
    <w:multiLevelType w:val="hybridMultilevel"/>
    <w:tmpl w:val="91D0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24331"/>
    <w:multiLevelType w:val="hybridMultilevel"/>
    <w:tmpl w:val="BF687002"/>
    <w:lvl w:ilvl="0" w:tplc="7A2C588A">
      <w:start w:val="1"/>
      <w:numFmt w:val="decimal"/>
      <w:lvlText w:val="%1."/>
      <w:lvlJc w:val="left"/>
      <w:pPr>
        <w:tabs>
          <w:tab w:val="num" w:pos="720"/>
        </w:tabs>
        <w:ind w:left="720" w:hanging="360"/>
      </w:pPr>
    </w:lvl>
    <w:lvl w:ilvl="1" w:tplc="403EF602" w:tentative="1">
      <w:start w:val="1"/>
      <w:numFmt w:val="decimal"/>
      <w:lvlText w:val="%2."/>
      <w:lvlJc w:val="left"/>
      <w:pPr>
        <w:tabs>
          <w:tab w:val="num" w:pos="1440"/>
        </w:tabs>
        <w:ind w:left="1440" w:hanging="360"/>
      </w:pPr>
    </w:lvl>
    <w:lvl w:ilvl="2" w:tplc="4FC0D67A" w:tentative="1">
      <w:start w:val="1"/>
      <w:numFmt w:val="decimal"/>
      <w:lvlText w:val="%3."/>
      <w:lvlJc w:val="left"/>
      <w:pPr>
        <w:tabs>
          <w:tab w:val="num" w:pos="2160"/>
        </w:tabs>
        <w:ind w:left="2160" w:hanging="360"/>
      </w:pPr>
    </w:lvl>
    <w:lvl w:ilvl="3" w:tplc="9F668648" w:tentative="1">
      <w:start w:val="1"/>
      <w:numFmt w:val="decimal"/>
      <w:lvlText w:val="%4."/>
      <w:lvlJc w:val="left"/>
      <w:pPr>
        <w:tabs>
          <w:tab w:val="num" w:pos="2880"/>
        </w:tabs>
        <w:ind w:left="2880" w:hanging="360"/>
      </w:pPr>
    </w:lvl>
    <w:lvl w:ilvl="4" w:tplc="ED36B4C6" w:tentative="1">
      <w:start w:val="1"/>
      <w:numFmt w:val="decimal"/>
      <w:lvlText w:val="%5."/>
      <w:lvlJc w:val="left"/>
      <w:pPr>
        <w:tabs>
          <w:tab w:val="num" w:pos="3600"/>
        </w:tabs>
        <w:ind w:left="3600" w:hanging="360"/>
      </w:pPr>
    </w:lvl>
    <w:lvl w:ilvl="5" w:tplc="8BF821FC" w:tentative="1">
      <w:start w:val="1"/>
      <w:numFmt w:val="decimal"/>
      <w:lvlText w:val="%6."/>
      <w:lvlJc w:val="left"/>
      <w:pPr>
        <w:tabs>
          <w:tab w:val="num" w:pos="4320"/>
        </w:tabs>
        <w:ind w:left="4320" w:hanging="360"/>
      </w:pPr>
    </w:lvl>
    <w:lvl w:ilvl="6" w:tplc="3034C9E8" w:tentative="1">
      <w:start w:val="1"/>
      <w:numFmt w:val="decimal"/>
      <w:lvlText w:val="%7."/>
      <w:lvlJc w:val="left"/>
      <w:pPr>
        <w:tabs>
          <w:tab w:val="num" w:pos="5040"/>
        </w:tabs>
        <w:ind w:left="5040" w:hanging="360"/>
      </w:pPr>
    </w:lvl>
    <w:lvl w:ilvl="7" w:tplc="823000DE" w:tentative="1">
      <w:start w:val="1"/>
      <w:numFmt w:val="decimal"/>
      <w:lvlText w:val="%8."/>
      <w:lvlJc w:val="left"/>
      <w:pPr>
        <w:tabs>
          <w:tab w:val="num" w:pos="5760"/>
        </w:tabs>
        <w:ind w:left="5760" w:hanging="360"/>
      </w:pPr>
    </w:lvl>
    <w:lvl w:ilvl="8" w:tplc="97CE4F04" w:tentative="1">
      <w:start w:val="1"/>
      <w:numFmt w:val="decimal"/>
      <w:lvlText w:val="%9."/>
      <w:lvlJc w:val="left"/>
      <w:pPr>
        <w:tabs>
          <w:tab w:val="num" w:pos="6480"/>
        </w:tabs>
        <w:ind w:left="6480" w:hanging="360"/>
      </w:pPr>
    </w:lvl>
  </w:abstractNum>
  <w:abstractNum w:abstractNumId="7" w15:restartNumberingAfterBreak="0">
    <w:nsid w:val="32EE249C"/>
    <w:multiLevelType w:val="hybridMultilevel"/>
    <w:tmpl w:val="35D0C1C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350116ED"/>
    <w:multiLevelType w:val="hybridMultilevel"/>
    <w:tmpl w:val="76B4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C6F5A"/>
    <w:multiLevelType w:val="hybridMultilevel"/>
    <w:tmpl w:val="52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6A2D86"/>
    <w:multiLevelType w:val="hybridMultilevel"/>
    <w:tmpl w:val="565E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B0796"/>
    <w:multiLevelType w:val="hybridMultilevel"/>
    <w:tmpl w:val="67BE7C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46D64"/>
    <w:multiLevelType w:val="hybridMultilevel"/>
    <w:tmpl w:val="ECCC102C"/>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912858"/>
    <w:multiLevelType w:val="hybridMultilevel"/>
    <w:tmpl w:val="C3785C7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BF11572"/>
    <w:multiLevelType w:val="hybridMultilevel"/>
    <w:tmpl w:val="BDC2409A"/>
    <w:lvl w:ilvl="0" w:tplc="0C09000F">
      <w:start w:val="1"/>
      <w:numFmt w:val="decimal"/>
      <w:lvlText w:val="%1."/>
      <w:lvlJc w:val="left"/>
      <w:pPr>
        <w:ind w:left="3585" w:hanging="360"/>
      </w:pPr>
    </w:lvl>
    <w:lvl w:ilvl="1" w:tplc="0C090019" w:tentative="1">
      <w:start w:val="1"/>
      <w:numFmt w:val="lowerLetter"/>
      <w:lvlText w:val="%2."/>
      <w:lvlJc w:val="left"/>
      <w:pPr>
        <w:ind w:left="4305" w:hanging="360"/>
      </w:pPr>
    </w:lvl>
    <w:lvl w:ilvl="2" w:tplc="0C09001B" w:tentative="1">
      <w:start w:val="1"/>
      <w:numFmt w:val="lowerRoman"/>
      <w:lvlText w:val="%3."/>
      <w:lvlJc w:val="right"/>
      <w:pPr>
        <w:ind w:left="5025" w:hanging="180"/>
      </w:pPr>
    </w:lvl>
    <w:lvl w:ilvl="3" w:tplc="0C09000F" w:tentative="1">
      <w:start w:val="1"/>
      <w:numFmt w:val="decimal"/>
      <w:lvlText w:val="%4."/>
      <w:lvlJc w:val="left"/>
      <w:pPr>
        <w:ind w:left="5745" w:hanging="360"/>
      </w:pPr>
    </w:lvl>
    <w:lvl w:ilvl="4" w:tplc="0C090019" w:tentative="1">
      <w:start w:val="1"/>
      <w:numFmt w:val="lowerLetter"/>
      <w:lvlText w:val="%5."/>
      <w:lvlJc w:val="left"/>
      <w:pPr>
        <w:ind w:left="6465" w:hanging="360"/>
      </w:pPr>
    </w:lvl>
    <w:lvl w:ilvl="5" w:tplc="0C09001B" w:tentative="1">
      <w:start w:val="1"/>
      <w:numFmt w:val="lowerRoman"/>
      <w:lvlText w:val="%6."/>
      <w:lvlJc w:val="right"/>
      <w:pPr>
        <w:ind w:left="7185" w:hanging="180"/>
      </w:pPr>
    </w:lvl>
    <w:lvl w:ilvl="6" w:tplc="0C09000F" w:tentative="1">
      <w:start w:val="1"/>
      <w:numFmt w:val="decimal"/>
      <w:lvlText w:val="%7."/>
      <w:lvlJc w:val="left"/>
      <w:pPr>
        <w:ind w:left="7905" w:hanging="360"/>
      </w:pPr>
    </w:lvl>
    <w:lvl w:ilvl="7" w:tplc="0C090019" w:tentative="1">
      <w:start w:val="1"/>
      <w:numFmt w:val="lowerLetter"/>
      <w:lvlText w:val="%8."/>
      <w:lvlJc w:val="left"/>
      <w:pPr>
        <w:ind w:left="8625" w:hanging="360"/>
      </w:pPr>
    </w:lvl>
    <w:lvl w:ilvl="8" w:tplc="0C09001B" w:tentative="1">
      <w:start w:val="1"/>
      <w:numFmt w:val="lowerRoman"/>
      <w:lvlText w:val="%9."/>
      <w:lvlJc w:val="right"/>
      <w:pPr>
        <w:ind w:left="9345" w:hanging="180"/>
      </w:pPr>
    </w:lvl>
  </w:abstractNum>
  <w:abstractNum w:abstractNumId="15" w15:restartNumberingAfterBreak="0">
    <w:nsid w:val="58A91C2E"/>
    <w:multiLevelType w:val="hybridMultilevel"/>
    <w:tmpl w:val="07907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0B6CCF"/>
    <w:multiLevelType w:val="hybridMultilevel"/>
    <w:tmpl w:val="FB3814E4"/>
    <w:lvl w:ilvl="0" w:tplc="0C09000F">
      <w:start w:val="1"/>
      <w:numFmt w:val="decimal"/>
      <w:lvlText w:val="%1."/>
      <w:lvlJc w:val="left"/>
      <w:pPr>
        <w:ind w:left="3585" w:hanging="360"/>
      </w:pPr>
    </w:lvl>
    <w:lvl w:ilvl="1" w:tplc="0C090019" w:tentative="1">
      <w:start w:val="1"/>
      <w:numFmt w:val="lowerLetter"/>
      <w:lvlText w:val="%2."/>
      <w:lvlJc w:val="left"/>
      <w:pPr>
        <w:ind w:left="4305" w:hanging="360"/>
      </w:pPr>
    </w:lvl>
    <w:lvl w:ilvl="2" w:tplc="0C09001B" w:tentative="1">
      <w:start w:val="1"/>
      <w:numFmt w:val="lowerRoman"/>
      <w:lvlText w:val="%3."/>
      <w:lvlJc w:val="right"/>
      <w:pPr>
        <w:ind w:left="5025" w:hanging="180"/>
      </w:pPr>
    </w:lvl>
    <w:lvl w:ilvl="3" w:tplc="0C09000F" w:tentative="1">
      <w:start w:val="1"/>
      <w:numFmt w:val="decimal"/>
      <w:lvlText w:val="%4."/>
      <w:lvlJc w:val="left"/>
      <w:pPr>
        <w:ind w:left="5745" w:hanging="360"/>
      </w:pPr>
    </w:lvl>
    <w:lvl w:ilvl="4" w:tplc="0C090019" w:tentative="1">
      <w:start w:val="1"/>
      <w:numFmt w:val="lowerLetter"/>
      <w:lvlText w:val="%5."/>
      <w:lvlJc w:val="left"/>
      <w:pPr>
        <w:ind w:left="6465" w:hanging="360"/>
      </w:pPr>
    </w:lvl>
    <w:lvl w:ilvl="5" w:tplc="0C09001B" w:tentative="1">
      <w:start w:val="1"/>
      <w:numFmt w:val="lowerRoman"/>
      <w:lvlText w:val="%6."/>
      <w:lvlJc w:val="right"/>
      <w:pPr>
        <w:ind w:left="7185" w:hanging="180"/>
      </w:pPr>
    </w:lvl>
    <w:lvl w:ilvl="6" w:tplc="0C09000F" w:tentative="1">
      <w:start w:val="1"/>
      <w:numFmt w:val="decimal"/>
      <w:lvlText w:val="%7."/>
      <w:lvlJc w:val="left"/>
      <w:pPr>
        <w:ind w:left="7905" w:hanging="360"/>
      </w:pPr>
    </w:lvl>
    <w:lvl w:ilvl="7" w:tplc="0C090019" w:tentative="1">
      <w:start w:val="1"/>
      <w:numFmt w:val="lowerLetter"/>
      <w:lvlText w:val="%8."/>
      <w:lvlJc w:val="left"/>
      <w:pPr>
        <w:ind w:left="8625" w:hanging="360"/>
      </w:pPr>
    </w:lvl>
    <w:lvl w:ilvl="8" w:tplc="0C09001B" w:tentative="1">
      <w:start w:val="1"/>
      <w:numFmt w:val="lowerRoman"/>
      <w:lvlText w:val="%9."/>
      <w:lvlJc w:val="right"/>
      <w:pPr>
        <w:ind w:left="9345" w:hanging="180"/>
      </w:pPr>
    </w:lvl>
  </w:abstractNum>
  <w:abstractNum w:abstractNumId="17" w15:restartNumberingAfterBreak="0">
    <w:nsid w:val="5B372191"/>
    <w:multiLevelType w:val="hybridMultilevel"/>
    <w:tmpl w:val="DE7CEF5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5C4E7024"/>
    <w:multiLevelType w:val="hybridMultilevel"/>
    <w:tmpl w:val="B13CD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FD2411"/>
    <w:multiLevelType w:val="hybridMultilevel"/>
    <w:tmpl w:val="9F9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814E5"/>
    <w:multiLevelType w:val="hybridMultilevel"/>
    <w:tmpl w:val="AE183BB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CA7432"/>
    <w:multiLevelType w:val="hybridMultilevel"/>
    <w:tmpl w:val="D6AC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D805A4"/>
    <w:multiLevelType w:val="hybridMultilevel"/>
    <w:tmpl w:val="A87A01B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D867FE6"/>
    <w:multiLevelType w:val="hybridMultilevel"/>
    <w:tmpl w:val="1494CC96"/>
    <w:lvl w:ilvl="0" w:tplc="3D52F77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00571"/>
    <w:multiLevelType w:val="hybridMultilevel"/>
    <w:tmpl w:val="EA4C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2565D"/>
    <w:multiLevelType w:val="hybridMultilevel"/>
    <w:tmpl w:val="DC568A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0F52742"/>
    <w:multiLevelType w:val="hybridMultilevel"/>
    <w:tmpl w:val="7012F6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3973A13"/>
    <w:multiLevelType w:val="hybridMultilevel"/>
    <w:tmpl w:val="741E45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6D250C"/>
    <w:multiLevelType w:val="hybridMultilevel"/>
    <w:tmpl w:val="FA8A40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9591188"/>
    <w:multiLevelType w:val="hybridMultilevel"/>
    <w:tmpl w:val="98D80B8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4"/>
  </w:num>
  <w:num w:numId="2">
    <w:abstractNumId w:val="24"/>
  </w:num>
  <w:num w:numId="3">
    <w:abstractNumId w:val="22"/>
  </w:num>
  <w:num w:numId="4">
    <w:abstractNumId w:val="3"/>
  </w:num>
  <w:num w:numId="5">
    <w:abstractNumId w:val="17"/>
  </w:num>
  <w:num w:numId="6">
    <w:abstractNumId w:val="7"/>
  </w:num>
  <w:num w:numId="7">
    <w:abstractNumId w:val="18"/>
  </w:num>
  <w:num w:numId="8">
    <w:abstractNumId w:val="29"/>
  </w:num>
  <w:num w:numId="9">
    <w:abstractNumId w:val="2"/>
  </w:num>
  <w:num w:numId="10">
    <w:abstractNumId w:val="26"/>
  </w:num>
  <w:num w:numId="11">
    <w:abstractNumId w:val="25"/>
  </w:num>
  <w:num w:numId="12">
    <w:abstractNumId w:val="21"/>
  </w:num>
  <w:num w:numId="13">
    <w:abstractNumId w:val="16"/>
  </w:num>
  <w:num w:numId="14">
    <w:abstractNumId w:val="14"/>
  </w:num>
  <w:num w:numId="15">
    <w:abstractNumId w:val="23"/>
  </w:num>
  <w:num w:numId="16">
    <w:abstractNumId w:val="10"/>
  </w:num>
  <w:num w:numId="17">
    <w:abstractNumId w:val="6"/>
  </w:num>
  <w:num w:numId="18">
    <w:abstractNumId w:val="1"/>
  </w:num>
  <w:num w:numId="19">
    <w:abstractNumId w:val="5"/>
  </w:num>
  <w:num w:numId="20">
    <w:abstractNumId w:val="9"/>
  </w:num>
  <w:num w:numId="21">
    <w:abstractNumId w:val="11"/>
  </w:num>
  <w:num w:numId="22">
    <w:abstractNumId w:val="12"/>
  </w:num>
  <w:num w:numId="23">
    <w:abstractNumId w:val="28"/>
  </w:num>
  <w:num w:numId="24">
    <w:abstractNumId w:val="20"/>
  </w:num>
  <w:num w:numId="25">
    <w:abstractNumId w:val="27"/>
  </w:num>
  <w:num w:numId="26">
    <w:abstractNumId w:val="19"/>
  </w:num>
  <w:num w:numId="27">
    <w:abstractNumId w:val="15"/>
  </w:num>
  <w:num w:numId="28">
    <w:abstractNumId w:val="0"/>
  </w:num>
  <w:num w:numId="29">
    <w:abstractNumId w:val="8"/>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85"/>
    <w:rsid w:val="00010CF5"/>
    <w:rsid w:val="0001743C"/>
    <w:rsid w:val="00023C7E"/>
    <w:rsid w:val="000254FD"/>
    <w:rsid w:val="00026599"/>
    <w:rsid w:val="00031A69"/>
    <w:rsid w:val="000331AF"/>
    <w:rsid w:val="00040089"/>
    <w:rsid w:val="00043E64"/>
    <w:rsid w:val="00044546"/>
    <w:rsid w:val="00052B7E"/>
    <w:rsid w:val="00054178"/>
    <w:rsid w:val="00061D68"/>
    <w:rsid w:val="00070274"/>
    <w:rsid w:val="00073AA8"/>
    <w:rsid w:val="00082212"/>
    <w:rsid w:val="000943D8"/>
    <w:rsid w:val="000B7781"/>
    <w:rsid w:val="000C1A2F"/>
    <w:rsid w:val="000C1EC6"/>
    <w:rsid w:val="000C2571"/>
    <w:rsid w:val="000C3099"/>
    <w:rsid w:val="000C4BEF"/>
    <w:rsid w:val="000D173B"/>
    <w:rsid w:val="000E63B0"/>
    <w:rsid w:val="000E79A8"/>
    <w:rsid w:val="000F0ED5"/>
    <w:rsid w:val="000F2AC1"/>
    <w:rsid w:val="000F5295"/>
    <w:rsid w:val="000F6E99"/>
    <w:rsid w:val="00107F50"/>
    <w:rsid w:val="00116D24"/>
    <w:rsid w:val="00151609"/>
    <w:rsid w:val="00152943"/>
    <w:rsid w:val="00155818"/>
    <w:rsid w:val="00166C98"/>
    <w:rsid w:val="00171DC5"/>
    <w:rsid w:val="00183716"/>
    <w:rsid w:val="001A3938"/>
    <w:rsid w:val="001A4C12"/>
    <w:rsid w:val="001A4D69"/>
    <w:rsid w:val="001B06F8"/>
    <w:rsid w:val="001D7E80"/>
    <w:rsid w:val="001E4285"/>
    <w:rsid w:val="001E4926"/>
    <w:rsid w:val="001F5EDD"/>
    <w:rsid w:val="002064EF"/>
    <w:rsid w:val="0022793E"/>
    <w:rsid w:val="00242D13"/>
    <w:rsid w:val="00243DA3"/>
    <w:rsid w:val="00252898"/>
    <w:rsid w:val="0025515F"/>
    <w:rsid w:val="00256290"/>
    <w:rsid w:val="002A684A"/>
    <w:rsid w:val="002A7D42"/>
    <w:rsid w:val="002D67FE"/>
    <w:rsid w:val="002F5D41"/>
    <w:rsid w:val="002F731C"/>
    <w:rsid w:val="003063F2"/>
    <w:rsid w:val="0031241F"/>
    <w:rsid w:val="003211D9"/>
    <w:rsid w:val="0032135F"/>
    <w:rsid w:val="00323F3C"/>
    <w:rsid w:val="00343017"/>
    <w:rsid w:val="0034556E"/>
    <w:rsid w:val="0036189D"/>
    <w:rsid w:val="00394498"/>
    <w:rsid w:val="003B3338"/>
    <w:rsid w:val="003D3832"/>
    <w:rsid w:val="003D3A5B"/>
    <w:rsid w:val="003D3D3C"/>
    <w:rsid w:val="003E396E"/>
    <w:rsid w:val="003F583C"/>
    <w:rsid w:val="00407FC7"/>
    <w:rsid w:val="004143A2"/>
    <w:rsid w:val="00424C72"/>
    <w:rsid w:val="00425204"/>
    <w:rsid w:val="00427096"/>
    <w:rsid w:val="0043383C"/>
    <w:rsid w:val="004438E9"/>
    <w:rsid w:val="004510DB"/>
    <w:rsid w:val="00455CB7"/>
    <w:rsid w:val="00461C5A"/>
    <w:rsid w:val="004A6C63"/>
    <w:rsid w:val="004D3EA0"/>
    <w:rsid w:val="004E65C9"/>
    <w:rsid w:val="004E7918"/>
    <w:rsid w:val="004F2923"/>
    <w:rsid w:val="005206DF"/>
    <w:rsid w:val="005241A6"/>
    <w:rsid w:val="00545134"/>
    <w:rsid w:val="00546C0E"/>
    <w:rsid w:val="00551620"/>
    <w:rsid w:val="00551FF2"/>
    <w:rsid w:val="0055447E"/>
    <w:rsid w:val="0056429E"/>
    <w:rsid w:val="00570EFA"/>
    <w:rsid w:val="00571FC6"/>
    <w:rsid w:val="0057565C"/>
    <w:rsid w:val="005A5626"/>
    <w:rsid w:val="005A6C2B"/>
    <w:rsid w:val="005B512F"/>
    <w:rsid w:val="005C1124"/>
    <w:rsid w:val="005C4F6B"/>
    <w:rsid w:val="005D23CC"/>
    <w:rsid w:val="005F2D7C"/>
    <w:rsid w:val="006411FA"/>
    <w:rsid w:val="006432C4"/>
    <w:rsid w:val="006556AE"/>
    <w:rsid w:val="00655A65"/>
    <w:rsid w:val="00663C56"/>
    <w:rsid w:val="006706EE"/>
    <w:rsid w:val="00671882"/>
    <w:rsid w:val="00677CC1"/>
    <w:rsid w:val="00680B8B"/>
    <w:rsid w:val="006817D1"/>
    <w:rsid w:val="006A110D"/>
    <w:rsid w:val="006C37CA"/>
    <w:rsid w:val="006E1F30"/>
    <w:rsid w:val="006E502D"/>
    <w:rsid w:val="0070498E"/>
    <w:rsid w:val="00716EED"/>
    <w:rsid w:val="00717F7B"/>
    <w:rsid w:val="00720663"/>
    <w:rsid w:val="007253C1"/>
    <w:rsid w:val="00736C15"/>
    <w:rsid w:val="00751979"/>
    <w:rsid w:val="00762645"/>
    <w:rsid w:val="00762ABA"/>
    <w:rsid w:val="00763156"/>
    <w:rsid w:val="007704D0"/>
    <w:rsid w:val="00777774"/>
    <w:rsid w:val="0078093B"/>
    <w:rsid w:val="00786A8F"/>
    <w:rsid w:val="00793400"/>
    <w:rsid w:val="007A1506"/>
    <w:rsid w:val="007A28FB"/>
    <w:rsid w:val="007A62E5"/>
    <w:rsid w:val="007B476A"/>
    <w:rsid w:val="007C600D"/>
    <w:rsid w:val="007D5382"/>
    <w:rsid w:val="007D5F7F"/>
    <w:rsid w:val="007D6283"/>
    <w:rsid w:val="007D6364"/>
    <w:rsid w:val="007E1966"/>
    <w:rsid w:val="007E2A35"/>
    <w:rsid w:val="007E62E1"/>
    <w:rsid w:val="007F4CAC"/>
    <w:rsid w:val="008303E5"/>
    <w:rsid w:val="00835C42"/>
    <w:rsid w:val="00836857"/>
    <w:rsid w:val="008605E7"/>
    <w:rsid w:val="00870B96"/>
    <w:rsid w:val="008808D7"/>
    <w:rsid w:val="00884569"/>
    <w:rsid w:val="008A42EF"/>
    <w:rsid w:val="008B292F"/>
    <w:rsid w:val="008B2C2D"/>
    <w:rsid w:val="008C421E"/>
    <w:rsid w:val="008D5D86"/>
    <w:rsid w:val="008F273C"/>
    <w:rsid w:val="008F2E42"/>
    <w:rsid w:val="008F54F4"/>
    <w:rsid w:val="008F56BE"/>
    <w:rsid w:val="0090708E"/>
    <w:rsid w:val="009202E6"/>
    <w:rsid w:val="009728FA"/>
    <w:rsid w:val="0097633D"/>
    <w:rsid w:val="00980353"/>
    <w:rsid w:val="00981606"/>
    <w:rsid w:val="00987414"/>
    <w:rsid w:val="0099037D"/>
    <w:rsid w:val="00990D61"/>
    <w:rsid w:val="009931A2"/>
    <w:rsid w:val="00996A04"/>
    <w:rsid w:val="009A3A00"/>
    <w:rsid w:val="009A6CE9"/>
    <w:rsid w:val="009C4EF9"/>
    <w:rsid w:val="009E3E86"/>
    <w:rsid w:val="009E72B6"/>
    <w:rsid w:val="009F48B2"/>
    <w:rsid w:val="00A24B3A"/>
    <w:rsid w:val="00A33F76"/>
    <w:rsid w:val="00A3605A"/>
    <w:rsid w:val="00A36BA8"/>
    <w:rsid w:val="00A372C3"/>
    <w:rsid w:val="00A45095"/>
    <w:rsid w:val="00A52D39"/>
    <w:rsid w:val="00A918AF"/>
    <w:rsid w:val="00AA2352"/>
    <w:rsid w:val="00AD112E"/>
    <w:rsid w:val="00AD4D9C"/>
    <w:rsid w:val="00AE0F17"/>
    <w:rsid w:val="00AF156F"/>
    <w:rsid w:val="00AF5758"/>
    <w:rsid w:val="00AF75AC"/>
    <w:rsid w:val="00B0317A"/>
    <w:rsid w:val="00B04D5C"/>
    <w:rsid w:val="00B10D18"/>
    <w:rsid w:val="00B152C9"/>
    <w:rsid w:val="00B21FCB"/>
    <w:rsid w:val="00B37A9F"/>
    <w:rsid w:val="00B4177A"/>
    <w:rsid w:val="00B41F85"/>
    <w:rsid w:val="00B51D20"/>
    <w:rsid w:val="00B52616"/>
    <w:rsid w:val="00B547FF"/>
    <w:rsid w:val="00B56202"/>
    <w:rsid w:val="00B56AC7"/>
    <w:rsid w:val="00B72F6D"/>
    <w:rsid w:val="00B75468"/>
    <w:rsid w:val="00B75D38"/>
    <w:rsid w:val="00B83A7F"/>
    <w:rsid w:val="00B936DB"/>
    <w:rsid w:val="00BC50A0"/>
    <w:rsid w:val="00BC5319"/>
    <w:rsid w:val="00BC78E5"/>
    <w:rsid w:val="00BD354A"/>
    <w:rsid w:val="00BD4FA6"/>
    <w:rsid w:val="00BD66DD"/>
    <w:rsid w:val="00BE2AED"/>
    <w:rsid w:val="00BE3D17"/>
    <w:rsid w:val="00BF45B6"/>
    <w:rsid w:val="00C0305F"/>
    <w:rsid w:val="00C11F13"/>
    <w:rsid w:val="00C21FFA"/>
    <w:rsid w:val="00C22D0F"/>
    <w:rsid w:val="00C25F82"/>
    <w:rsid w:val="00C3377D"/>
    <w:rsid w:val="00C3435E"/>
    <w:rsid w:val="00C416B4"/>
    <w:rsid w:val="00C4645C"/>
    <w:rsid w:val="00C47959"/>
    <w:rsid w:val="00C629A4"/>
    <w:rsid w:val="00C731B3"/>
    <w:rsid w:val="00C77897"/>
    <w:rsid w:val="00C832F1"/>
    <w:rsid w:val="00C91D6C"/>
    <w:rsid w:val="00CA147A"/>
    <w:rsid w:val="00CA2609"/>
    <w:rsid w:val="00CA3CA1"/>
    <w:rsid w:val="00CC0B29"/>
    <w:rsid w:val="00CE1F49"/>
    <w:rsid w:val="00CE5928"/>
    <w:rsid w:val="00D02F27"/>
    <w:rsid w:val="00D05D81"/>
    <w:rsid w:val="00D13E3B"/>
    <w:rsid w:val="00D15DB6"/>
    <w:rsid w:val="00D16A5D"/>
    <w:rsid w:val="00D219D2"/>
    <w:rsid w:val="00D33537"/>
    <w:rsid w:val="00D3415F"/>
    <w:rsid w:val="00D34934"/>
    <w:rsid w:val="00D374D0"/>
    <w:rsid w:val="00D91A1D"/>
    <w:rsid w:val="00DA5E97"/>
    <w:rsid w:val="00DA7C32"/>
    <w:rsid w:val="00DC0044"/>
    <w:rsid w:val="00DC3044"/>
    <w:rsid w:val="00DD165F"/>
    <w:rsid w:val="00DD7BD1"/>
    <w:rsid w:val="00E04CB8"/>
    <w:rsid w:val="00E06880"/>
    <w:rsid w:val="00E14E63"/>
    <w:rsid w:val="00E1729B"/>
    <w:rsid w:val="00E2526B"/>
    <w:rsid w:val="00E2749B"/>
    <w:rsid w:val="00E27E7D"/>
    <w:rsid w:val="00E41218"/>
    <w:rsid w:val="00E42BCE"/>
    <w:rsid w:val="00E43511"/>
    <w:rsid w:val="00E460FB"/>
    <w:rsid w:val="00E5140A"/>
    <w:rsid w:val="00E62ECF"/>
    <w:rsid w:val="00E64F83"/>
    <w:rsid w:val="00E87588"/>
    <w:rsid w:val="00EB1CF5"/>
    <w:rsid w:val="00EB2B18"/>
    <w:rsid w:val="00EB3F2C"/>
    <w:rsid w:val="00EC62F4"/>
    <w:rsid w:val="00ED3DF7"/>
    <w:rsid w:val="00EE39B1"/>
    <w:rsid w:val="00EF5E0A"/>
    <w:rsid w:val="00F05DB1"/>
    <w:rsid w:val="00F07765"/>
    <w:rsid w:val="00F2638E"/>
    <w:rsid w:val="00F3366B"/>
    <w:rsid w:val="00F44068"/>
    <w:rsid w:val="00F44947"/>
    <w:rsid w:val="00F53D1D"/>
    <w:rsid w:val="00F5589B"/>
    <w:rsid w:val="00F558C6"/>
    <w:rsid w:val="00F61B9C"/>
    <w:rsid w:val="00F80134"/>
    <w:rsid w:val="00F9386C"/>
    <w:rsid w:val="00F93F11"/>
    <w:rsid w:val="00FA0D43"/>
    <w:rsid w:val="00FB40C5"/>
    <w:rsid w:val="00FC540E"/>
    <w:rsid w:val="00FE4F35"/>
    <w:rsid w:val="00FE6847"/>
    <w:rsid w:val="00FF4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7C95336"/>
  <w15:docId w15:val="{B32505F3-7D9C-4F93-A155-8C3DE8C0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588"/>
    <w:pPr>
      <w:spacing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85"/>
    <w:pPr>
      <w:ind w:left="720"/>
      <w:contextualSpacing/>
    </w:pPr>
  </w:style>
  <w:style w:type="paragraph" w:styleId="BalloonText">
    <w:name w:val="Balloon Text"/>
    <w:basedOn w:val="Normal"/>
    <w:semiHidden/>
    <w:rsid w:val="00762ABA"/>
    <w:rPr>
      <w:rFonts w:ascii="Tahoma" w:hAnsi="Tahoma" w:cs="Tahoma"/>
      <w:sz w:val="16"/>
      <w:szCs w:val="16"/>
    </w:rPr>
  </w:style>
  <w:style w:type="paragraph" w:styleId="Header">
    <w:name w:val="header"/>
    <w:basedOn w:val="Normal"/>
    <w:link w:val="HeaderChar"/>
    <w:rsid w:val="00990D61"/>
    <w:pPr>
      <w:tabs>
        <w:tab w:val="center" w:pos="4513"/>
        <w:tab w:val="right" w:pos="9026"/>
      </w:tabs>
    </w:pPr>
  </w:style>
  <w:style w:type="character" w:customStyle="1" w:styleId="HeaderChar">
    <w:name w:val="Header Char"/>
    <w:basedOn w:val="DefaultParagraphFont"/>
    <w:link w:val="Header"/>
    <w:rsid w:val="00990D61"/>
    <w:rPr>
      <w:rFonts w:eastAsia="Times New Roman"/>
      <w:sz w:val="22"/>
      <w:szCs w:val="22"/>
      <w:lang w:eastAsia="en-US"/>
    </w:rPr>
  </w:style>
  <w:style w:type="paragraph" w:styleId="Footer">
    <w:name w:val="footer"/>
    <w:basedOn w:val="Normal"/>
    <w:link w:val="FooterChar"/>
    <w:uiPriority w:val="99"/>
    <w:rsid w:val="00990D61"/>
    <w:pPr>
      <w:tabs>
        <w:tab w:val="center" w:pos="4513"/>
        <w:tab w:val="right" w:pos="9026"/>
      </w:tabs>
    </w:pPr>
  </w:style>
  <w:style w:type="character" w:customStyle="1" w:styleId="FooterChar">
    <w:name w:val="Footer Char"/>
    <w:basedOn w:val="DefaultParagraphFont"/>
    <w:link w:val="Footer"/>
    <w:uiPriority w:val="99"/>
    <w:rsid w:val="00990D61"/>
    <w:rPr>
      <w:rFonts w:eastAsia="Times New Roman"/>
      <w:sz w:val="22"/>
      <w:szCs w:val="22"/>
      <w:lang w:eastAsia="en-US"/>
    </w:rPr>
  </w:style>
  <w:style w:type="paragraph" w:customStyle="1" w:styleId="BoxText">
    <w:name w:val="BoxText"/>
    <w:basedOn w:val="Normal"/>
    <w:rsid w:val="00B936DB"/>
    <w:pPr>
      <w:pBdr>
        <w:top w:val="single" w:sz="4" w:space="4" w:color="000000"/>
        <w:left w:val="single" w:sz="4" w:space="4" w:color="000000"/>
        <w:bottom w:val="single" w:sz="4" w:space="4" w:color="000000"/>
        <w:right w:val="single" w:sz="4" w:space="4" w:color="000000"/>
      </w:pBdr>
      <w:spacing w:after="120" w:line="240" w:lineRule="auto"/>
      <w:ind w:left="806" w:right="58"/>
    </w:pPr>
    <w:rPr>
      <w:rFonts w:ascii="Times New Roman" w:hAnsi="Times New Roman" w:cs="Times New Roman"/>
      <w:color w:val="000000"/>
      <w:szCs w:val="24"/>
    </w:rPr>
  </w:style>
  <w:style w:type="paragraph" w:customStyle="1" w:styleId="BoxBullet">
    <w:name w:val="BoxBullet"/>
    <w:basedOn w:val="BoxText"/>
    <w:rsid w:val="00B936DB"/>
    <w:pPr>
      <w:numPr>
        <w:numId w:val="1"/>
      </w:numPr>
      <w:tabs>
        <w:tab w:val="clear" w:pos="360"/>
        <w:tab w:val="left" w:pos="1166"/>
      </w:tabs>
      <w:ind w:left="1166"/>
    </w:pPr>
  </w:style>
  <w:style w:type="table" w:styleId="TableGrid">
    <w:name w:val="Table Grid"/>
    <w:basedOn w:val="TableNormal"/>
    <w:locked/>
    <w:rsid w:val="00D34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455CB7"/>
    <w:rPr>
      <w:sz w:val="16"/>
      <w:szCs w:val="16"/>
    </w:rPr>
  </w:style>
  <w:style w:type="paragraph" w:styleId="CommentText">
    <w:name w:val="annotation text"/>
    <w:basedOn w:val="Normal"/>
    <w:link w:val="CommentTextChar"/>
    <w:rsid w:val="00455CB7"/>
    <w:rPr>
      <w:sz w:val="20"/>
      <w:szCs w:val="20"/>
    </w:rPr>
  </w:style>
  <w:style w:type="character" w:customStyle="1" w:styleId="CommentTextChar">
    <w:name w:val="Comment Text Char"/>
    <w:basedOn w:val="DefaultParagraphFont"/>
    <w:link w:val="CommentText"/>
    <w:rsid w:val="00455CB7"/>
    <w:rPr>
      <w:rFonts w:eastAsia="Times New Roman"/>
      <w:lang w:eastAsia="en-US"/>
    </w:rPr>
  </w:style>
  <w:style w:type="paragraph" w:styleId="CommentSubject">
    <w:name w:val="annotation subject"/>
    <w:basedOn w:val="CommentText"/>
    <w:next w:val="CommentText"/>
    <w:link w:val="CommentSubjectChar"/>
    <w:rsid w:val="00455CB7"/>
    <w:rPr>
      <w:b/>
      <w:bCs/>
    </w:rPr>
  </w:style>
  <w:style w:type="character" w:customStyle="1" w:styleId="CommentSubjectChar">
    <w:name w:val="Comment Subject Char"/>
    <w:basedOn w:val="CommentTextChar"/>
    <w:link w:val="CommentSubject"/>
    <w:rsid w:val="00455CB7"/>
    <w:rPr>
      <w:rFonts w:eastAsia="Times New Roman"/>
      <w:b/>
      <w:bCs/>
      <w:lang w:eastAsia="en-US"/>
    </w:rPr>
  </w:style>
  <w:style w:type="character" w:styleId="PageNumber">
    <w:name w:val="page number"/>
    <w:basedOn w:val="DefaultParagraphFont"/>
    <w:rsid w:val="007E1966"/>
  </w:style>
  <w:style w:type="paragraph" w:styleId="PlainText">
    <w:name w:val="Plain Text"/>
    <w:basedOn w:val="Normal"/>
    <w:link w:val="PlainTextChar"/>
    <w:uiPriority w:val="99"/>
    <w:unhideWhenUsed/>
    <w:rsid w:val="00763156"/>
    <w:pPr>
      <w:spacing w:line="240" w:lineRule="auto"/>
    </w:pPr>
    <w:rPr>
      <w:rFonts w:ascii="Calibri" w:eastAsiaTheme="minorHAnsi" w:hAnsi="Calibri" w:cstheme="minorBidi"/>
      <w:color w:val="000000"/>
      <w:szCs w:val="21"/>
    </w:rPr>
  </w:style>
  <w:style w:type="character" w:customStyle="1" w:styleId="PlainTextChar">
    <w:name w:val="Plain Text Char"/>
    <w:basedOn w:val="DefaultParagraphFont"/>
    <w:link w:val="PlainText"/>
    <w:uiPriority w:val="99"/>
    <w:rsid w:val="00763156"/>
    <w:rPr>
      <w:rFonts w:ascii="Calibri" w:eastAsiaTheme="minorHAnsi" w:hAnsi="Calibri" w:cstheme="minorBidi"/>
      <w:color w:val="000000"/>
      <w:sz w:val="22"/>
      <w:szCs w:val="21"/>
      <w:lang w:eastAsia="en-US"/>
    </w:rPr>
  </w:style>
  <w:style w:type="paragraph" w:styleId="Revision">
    <w:name w:val="Revision"/>
    <w:hidden/>
    <w:uiPriority w:val="99"/>
    <w:semiHidden/>
    <w:rsid w:val="000943D8"/>
    <w:rPr>
      <w:rFonts w:eastAsia="Times New Roman"/>
      <w:sz w:val="22"/>
      <w:szCs w:val="22"/>
      <w:lang w:eastAsia="en-US"/>
    </w:rPr>
  </w:style>
  <w:style w:type="paragraph" w:styleId="NormalWeb">
    <w:name w:val="Normal (Web)"/>
    <w:basedOn w:val="Normal"/>
    <w:uiPriority w:val="99"/>
    <w:unhideWhenUsed/>
    <w:rsid w:val="001B06F8"/>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63316">
      <w:bodyDiv w:val="1"/>
      <w:marLeft w:val="0"/>
      <w:marRight w:val="0"/>
      <w:marTop w:val="0"/>
      <w:marBottom w:val="0"/>
      <w:divBdr>
        <w:top w:val="none" w:sz="0" w:space="0" w:color="auto"/>
        <w:left w:val="none" w:sz="0" w:space="0" w:color="auto"/>
        <w:bottom w:val="none" w:sz="0" w:space="0" w:color="auto"/>
        <w:right w:val="none" w:sz="0" w:space="0" w:color="auto"/>
      </w:divBdr>
    </w:div>
    <w:div w:id="619460589">
      <w:bodyDiv w:val="1"/>
      <w:marLeft w:val="0"/>
      <w:marRight w:val="0"/>
      <w:marTop w:val="0"/>
      <w:marBottom w:val="0"/>
      <w:divBdr>
        <w:top w:val="none" w:sz="0" w:space="0" w:color="auto"/>
        <w:left w:val="none" w:sz="0" w:space="0" w:color="auto"/>
        <w:bottom w:val="none" w:sz="0" w:space="0" w:color="auto"/>
        <w:right w:val="none" w:sz="0" w:space="0" w:color="auto"/>
      </w:divBdr>
    </w:div>
    <w:div w:id="1082987774">
      <w:bodyDiv w:val="1"/>
      <w:marLeft w:val="0"/>
      <w:marRight w:val="0"/>
      <w:marTop w:val="0"/>
      <w:marBottom w:val="0"/>
      <w:divBdr>
        <w:top w:val="none" w:sz="0" w:space="0" w:color="auto"/>
        <w:left w:val="none" w:sz="0" w:space="0" w:color="auto"/>
        <w:bottom w:val="none" w:sz="0" w:space="0" w:color="auto"/>
        <w:right w:val="none" w:sz="0" w:space="0" w:color="auto"/>
      </w:divBdr>
    </w:div>
    <w:div w:id="1286699134">
      <w:bodyDiv w:val="1"/>
      <w:marLeft w:val="0"/>
      <w:marRight w:val="0"/>
      <w:marTop w:val="0"/>
      <w:marBottom w:val="0"/>
      <w:divBdr>
        <w:top w:val="none" w:sz="0" w:space="0" w:color="auto"/>
        <w:left w:val="none" w:sz="0" w:space="0" w:color="auto"/>
        <w:bottom w:val="none" w:sz="0" w:space="0" w:color="auto"/>
        <w:right w:val="none" w:sz="0" w:space="0" w:color="auto"/>
      </w:divBdr>
    </w:div>
    <w:div w:id="1395936061">
      <w:bodyDiv w:val="1"/>
      <w:marLeft w:val="0"/>
      <w:marRight w:val="0"/>
      <w:marTop w:val="0"/>
      <w:marBottom w:val="0"/>
      <w:divBdr>
        <w:top w:val="none" w:sz="0" w:space="0" w:color="auto"/>
        <w:left w:val="none" w:sz="0" w:space="0" w:color="auto"/>
        <w:bottom w:val="none" w:sz="0" w:space="0" w:color="auto"/>
        <w:right w:val="none" w:sz="0" w:space="0" w:color="auto"/>
      </w:divBdr>
    </w:div>
    <w:div w:id="1490171414">
      <w:bodyDiv w:val="1"/>
      <w:marLeft w:val="0"/>
      <w:marRight w:val="0"/>
      <w:marTop w:val="0"/>
      <w:marBottom w:val="0"/>
      <w:divBdr>
        <w:top w:val="none" w:sz="0" w:space="0" w:color="auto"/>
        <w:left w:val="none" w:sz="0" w:space="0" w:color="auto"/>
        <w:bottom w:val="none" w:sz="0" w:space="0" w:color="auto"/>
        <w:right w:val="none" w:sz="0" w:space="0" w:color="auto"/>
      </w:divBdr>
    </w:div>
    <w:div w:id="19377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85916-CC0D-4D38-95DA-05000AA3432D}" type="doc">
      <dgm:prSet loTypeId="urn:microsoft.com/office/officeart/2005/8/layout/hProcess9" loCatId="process" qsTypeId="urn:microsoft.com/office/officeart/2005/8/quickstyle/simple1#1" qsCatId="simple" csTypeId="urn:microsoft.com/office/officeart/2005/8/colors/accent1_2#1" csCatId="accent1" phldr="1"/>
      <dgm:spPr/>
    </dgm:pt>
    <dgm:pt modelId="{B822E941-4A19-413B-B586-18A5289DB356}">
      <dgm:prSet phldrT="[Text]" custT="1"/>
      <dgm:spPr>
        <a:solidFill>
          <a:srgbClr val="00B0F0"/>
        </a:solidFill>
      </dgm:spPr>
      <dgm:t>
        <a:bodyPr/>
        <a:lstStyle/>
        <a:p>
          <a:pPr algn="ctr"/>
          <a:r>
            <a:rPr lang="en-AU" sz="2000" dirty="0">
              <a:solidFill>
                <a:schemeClr val="tx1"/>
              </a:solidFill>
              <a:latin typeface="Gill Sans MT" pitchFamily="34" charset="0"/>
            </a:rPr>
            <a:t>1. Developing the plan</a:t>
          </a:r>
        </a:p>
      </dgm:t>
    </dgm:pt>
    <dgm:pt modelId="{A20FEEC9-1ABC-4C3E-A9A2-02B344B0F76D}" type="parTrans" cxnId="{E8BE2199-0C38-4D7D-9A6D-98F24B14FBE5}">
      <dgm:prSet/>
      <dgm:spPr/>
      <dgm:t>
        <a:bodyPr/>
        <a:lstStyle/>
        <a:p>
          <a:pPr algn="ctr"/>
          <a:endParaRPr lang="en-AU" sz="2000">
            <a:solidFill>
              <a:schemeClr val="tx1"/>
            </a:solidFill>
            <a:latin typeface="Gill Sans MT" pitchFamily="34" charset="0"/>
          </a:endParaRPr>
        </a:p>
      </dgm:t>
    </dgm:pt>
    <dgm:pt modelId="{BAB6AF78-C105-40C4-BE90-F3E41F179A71}" type="sibTrans" cxnId="{E8BE2199-0C38-4D7D-9A6D-98F24B14FBE5}">
      <dgm:prSet/>
      <dgm:spPr/>
      <dgm:t>
        <a:bodyPr/>
        <a:lstStyle/>
        <a:p>
          <a:pPr algn="ctr"/>
          <a:endParaRPr lang="en-AU" sz="2000">
            <a:solidFill>
              <a:schemeClr val="tx1"/>
            </a:solidFill>
            <a:latin typeface="Gill Sans MT" pitchFamily="34" charset="0"/>
          </a:endParaRPr>
        </a:p>
      </dgm:t>
    </dgm:pt>
    <dgm:pt modelId="{33BE15CE-6A6A-40D6-AC91-71DAF070BB08}">
      <dgm:prSet phldrT="[Text]" custT="1"/>
      <dgm:spPr>
        <a:solidFill>
          <a:srgbClr val="00B050"/>
        </a:solidFill>
      </dgm:spPr>
      <dgm:t>
        <a:bodyPr/>
        <a:lstStyle/>
        <a:p>
          <a:pPr algn="ctr"/>
          <a:r>
            <a:rPr lang="en-AU" sz="2000" dirty="0">
              <a:solidFill>
                <a:schemeClr val="tx1"/>
              </a:solidFill>
              <a:latin typeface="Gill Sans MT" pitchFamily="34" charset="0"/>
            </a:rPr>
            <a:t>2.  Approving the Plan</a:t>
          </a:r>
        </a:p>
      </dgm:t>
    </dgm:pt>
    <dgm:pt modelId="{ECDE694D-4997-40E4-A320-CC151F236E17}" type="parTrans" cxnId="{214D6177-5F4F-4C0D-B774-2C7FD251AAA7}">
      <dgm:prSet/>
      <dgm:spPr/>
      <dgm:t>
        <a:bodyPr/>
        <a:lstStyle/>
        <a:p>
          <a:pPr algn="ctr"/>
          <a:endParaRPr lang="en-AU" sz="2000">
            <a:solidFill>
              <a:schemeClr val="tx1"/>
            </a:solidFill>
            <a:latin typeface="Gill Sans MT" pitchFamily="34" charset="0"/>
          </a:endParaRPr>
        </a:p>
      </dgm:t>
    </dgm:pt>
    <dgm:pt modelId="{89013CD4-B540-4BA7-BA53-8D8B75EEBC48}" type="sibTrans" cxnId="{214D6177-5F4F-4C0D-B774-2C7FD251AAA7}">
      <dgm:prSet/>
      <dgm:spPr/>
      <dgm:t>
        <a:bodyPr/>
        <a:lstStyle/>
        <a:p>
          <a:pPr algn="ctr"/>
          <a:endParaRPr lang="en-AU" sz="2000">
            <a:solidFill>
              <a:schemeClr val="tx1"/>
            </a:solidFill>
            <a:latin typeface="Gill Sans MT" pitchFamily="34" charset="0"/>
          </a:endParaRPr>
        </a:p>
      </dgm:t>
    </dgm:pt>
    <dgm:pt modelId="{D5DA9816-57B4-48A8-964B-3E4961AC7359}">
      <dgm:prSet custT="1"/>
      <dgm:spPr>
        <a:solidFill>
          <a:schemeClr val="accent6">
            <a:lumMod val="20000"/>
            <a:lumOff val="80000"/>
          </a:schemeClr>
        </a:solidFill>
      </dgm:spPr>
      <dgm:t>
        <a:bodyPr/>
        <a:lstStyle/>
        <a:p>
          <a:pPr algn="ctr"/>
          <a:r>
            <a:rPr lang="en-AU" sz="2000" dirty="0">
              <a:solidFill>
                <a:schemeClr val="tx1"/>
              </a:solidFill>
              <a:latin typeface="Gill Sans MT" pitchFamily="34" charset="0"/>
            </a:rPr>
            <a:t>3. Commissioning the R&amp;D</a:t>
          </a:r>
          <a:endParaRPr lang="en-AU" sz="2000" dirty="0"/>
        </a:p>
      </dgm:t>
    </dgm:pt>
    <dgm:pt modelId="{33B075B1-1B30-4F82-BF5C-B9B9B9550910}" type="parTrans" cxnId="{D0260D18-67AD-44D3-BEC2-99F37D7E585A}">
      <dgm:prSet/>
      <dgm:spPr/>
      <dgm:t>
        <a:bodyPr/>
        <a:lstStyle/>
        <a:p>
          <a:pPr algn="ctr"/>
          <a:endParaRPr lang="en-AU"/>
        </a:p>
      </dgm:t>
    </dgm:pt>
    <dgm:pt modelId="{60966355-6952-4397-8FDA-97F04A67FBDE}" type="sibTrans" cxnId="{D0260D18-67AD-44D3-BEC2-99F37D7E585A}">
      <dgm:prSet/>
      <dgm:spPr/>
      <dgm:t>
        <a:bodyPr/>
        <a:lstStyle/>
        <a:p>
          <a:pPr algn="ctr"/>
          <a:endParaRPr lang="en-AU"/>
        </a:p>
      </dgm:t>
    </dgm:pt>
    <dgm:pt modelId="{F83B502B-B8D8-4299-847D-E9F15A646F07}" type="pres">
      <dgm:prSet presAssocID="{D5985916-CC0D-4D38-95DA-05000AA3432D}" presName="CompostProcess" presStyleCnt="0">
        <dgm:presLayoutVars>
          <dgm:dir/>
          <dgm:resizeHandles val="exact"/>
        </dgm:presLayoutVars>
      </dgm:prSet>
      <dgm:spPr/>
    </dgm:pt>
    <dgm:pt modelId="{367C68BA-94C5-4E77-9826-970CDE521976}" type="pres">
      <dgm:prSet presAssocID="{D5985916-CC0D-4D38-95DA-05000AA3432D}" presName="arrow" presStyleLbl="bgShp" presStyleIdx="0" presStyleCnt="1"/>
      <dgm:spPr>
        <a:solidFill>
          <a:schemeClr val="accent2"/>
        </a:solidFill>
      </dgm:spPr>
    </dgm:pt>
    <dgm:pt modelId="{06CF2C65-70D3-48DD-BB73-E785B392D50F}" type="pres">
      <dgm:prSet presAssocID="{D5985916-CC0D-4D38-95DA-05000AA3432D}" presName="linearProcess" presStyleCnt="0"/>
      <dgm:spPr/>
    </dgm:pt>
    <dgm:pt modelId="{9AA69285-F297-42F5-AEF3-10D3A20D5F4C}" type="pres">
      <dgm:prSet presAssocID="{B822E941-4A19-413B-B586-18A5289DB356}" presName="textNode" presStyleLbl="node1" presStyleIdx="0" presStyleCnt="3" custScaleX="123006">
        <dgm:presLayoutVars>
          <dgm:bulletEnabled val="1"/>
        </dgm:presLayoutVars>
      </dgm:prSet>
      <dgm:spPr/>
    </dgm:pt>
    <dgm:pt modelId="{B0258A42-624B-4DC0-95FD-B4B9BD823755}" type="pres">
      <dgm:prSet presAssocID="{BAB6AF78-C105-40C4-BE90-F3E41F179A71}" presName="sibTrans" presStyleCnt="0"/>
      <dgm:spPr/>
    </dgm:pt>
    <dgm:pt modelId="{D480AD9C-52AA-48C0-B228-0A130C3EB13D}" type="pres">
      <dgm:prSet presAssocID="{33BE15CE-6A6A-40D6-AC91-71DAF070BB08}" presName="textNode" presStyleLbl="node1" presStyleIdx="1" presStyleCnt="3" custScaleX="120980">
        <dgm:presLayoutVars>
          <dgm:bulletEnabled val="1"/>
        </dgm:presLayoutVars>
      </dgm:prSet>
      <dgm:spPr/>
    </dgm:pt>
    <dgm:pt modelId="{D0B4787C-EFA3-49F1-AD67-91A3BA11BDCC}" type="pres">
      <dgm:prSet presAssocID="{89013CD4-B540-4BA7-BA53-8D8B75EEBC48}" presName="sibTrans" presStyleCnt="0"/>
      <dgm:spPr/>
    </dgm:pt>
    <dgm:pt modelId="{B7B81B59-4815-4931-9E8F-9A99DF735133}" type="pres">
      <dgm:prSet presAssocID="{D5DA9816-57B4-48A8-964B-3E4961AC7359}" presName="textNode" presStyleLbl="node1" presStyleIdx="2" presStyleCnt="3" custScaleX="134657">
        <dgm:presLayoutVars>
          <dgm:bulletEnabled val="1"/>
        </dgm:presLayoutVars>
      </dgm:prSet>
      <dgm:spPr/>
    </dgm:pt>
  </dgm:ptLst>
  <dgm:cxnLst>
    <dgm:cxn modelId="{D0260D18-67AD-44D3-BEC2-99F37D7E585A}" srcId="{D5985916-CC0D-4D38-95DA-05000AA3432D}" destId="{D5DA9816-57B4-48A8-964B-3E4961AC7359}" srcOrd="2" destOrd="0" parTransId="{33B075B1-1B30-4F82-BF5C-B9B9B9550910}" sibTransId="{60966355-6952-4397-8FDA-97F04A67FBDE}"/>
    <dgm:cxn modelId="{E46A7676-86AB-48C2-8315-C5CFC9DEBC15}" type="presOf" srcId="{D5985916-CC0D-4D38-95DA-05000AA3432D}" destId="{F83B502B-B8D8-4299-847D-E9F15A646F07}" srcOrd="0" destOrd="0" presId="urn:microsoft.com/office/officeart/2005/8/layout/hProcess9"/>
    <dgm:cxn modelId="{7FC2AC76-5D8B-49AC-894D-05D48A3BDA80}" type="presOf" srcId="{D5DA9816-57B4-48A8-964B-3E4961AC7359}" destId="{B7B81B59-4815-4931-9E8F-9A99DF735133}" srcOrd="0" destOrd="0" presId="urn:microsoft.com/office/officeart/2005/8/layout/hProcess9"/>
    <dgm:cxn modelId="{214D6177-5F4F-4C0D-B774-2C7FD251AAA7}" srcId="{D5985916-CC0D-4D38-95DA-05000AA3432D}" destId="{33BE15CE-6A6A-40D6-AC91-71DAF070BB08}" srcOrd="1" destOrd="0" parTransId="{ECDE694D-4997-40E4-A320-CC151F236E17}" sibTransId="{89013CD4-B540-4BA7-BA53-8D8B75EEBC48}"/>
    <dgm:cxn modelId="{E8BE2199-0C38-4D7D-9A6D-98F24B14FBE5}" srcId="{D5985916-CC0D-4D38-95DA-05000AA3432D}" destId="{B822E941-4A19-413B-B586-18A5289DB356}" srcOrd="0" destOrd="0" parTransId="{A20FEEC9-1ABC-4C3E-A9A2-02B344B0F76D}" sibTransId="{BAB6AF78-C105-40C4-BE90-F3E41F179A71}"/>
    <dgm:cxn modelId="{713C6FAA-2C8A-42AA-A838-C00C1D0F6BF2}" type="presOf" srcId="{B822E941-4A19-413B-B586-18A5289DB356}" destId="{9AA69285-F297-42F5-AEF3-10D3A20D5F4C}" srcOrd="0" destOrd="0" presId="urn:microsoft.com/office/officeart/2005/8/layout/hProcess9"/>
    <dgm:cxn modelId="{47AD11BA-74B0-4369-8908-36217DF746EB}" type="presOf" srcId="{33BE15CE-6A6A-40D6-AC91-71DAF070BB08}" destId="{D480AD9C-52AA-48C0-B228-0A130C3EB13D}" srcOrd="0" destOrd="0" presId="urn:microsoft.com/office/officeart/2005/8/layout/hProcess9"/>
    <dgm:cxn modelId="{5E7A9B03-A234-4C27-A4E5-78DAD65F0EB1}" type="presParOf" srcId="{F83B502B-B8D8-4299-847D-E9F15A646F07}" destId="{367C68BA-94C5-4E77-9826-970CDE521976}" srcOrd="0" destOrd="0" presId="urn:microsoft.com/office/officeart/2005/8/layout/hProcess9"/>
    <dgm:cxn modelId="{FB779A51-F0F9-4984-888B-988F2D8AC790}" type="presParOf" srcId="{F83B502B-B8D8-4299-847D-E9F15A646F07}" destId="{06CF2C65-70D3-48DD-BB73-E785B392D50F}" srcOrd="1" destOrd="0" presId="urn:microsoft.com/office/officeart/2005/8/layout/hProcess9"/>
    <dgm:cxn modelId="{DB2ADD9E-4030-4CFC-9E9A-35E2AEF46085}" type="presParOf" srcId="{06CF2C65-70D3-48DD-BB73-E785B392D50F}" destId="{9AA69285-F297-42F5-AEF3-10D3A20D5F4C}" srcOrd="0" destOrd="0" presId="urn:microsoft.com/office/officeart/2005/8/layout/hProcess9"/>
    <dgm:cxn modelId="{14BB8C87-426F-4E45-8164-203C9ADF4317}" type="presParOf" srcId="{06CF2C65-70D3-48DD-BB73-E785B392D50F}" destId="{B0258A42-624B-4DC0-95FD-B4B9BD823755}" srcOrd="1" destOrd="0" presId="urn:microsoft.com/office/officeart/2005/8/layout/hProcess9"/>
    <dgm:cxn modelId="{7DB2798F-A931-4B03-B711-A448C078427F}" type="presParOf" srcId="{06CF2C65-70D3-48DD-BB73-E785B392D50F}" destId="{D480AD9C-52AA-48C0-B228-0A130C3EB13D}" srcOrd="2" destOrd="0" presId="urn:microsoft.com/office/officeart/2005/8/layout/hProcess9"/>
    <dgm:cxn modelId="{6397E35F-F232-4E94-BDEC-487506885A69}" type="presParOf" srcId="{06CF2C65-70D3-48DD-BB73-E785B392D50F}" destId="{D0B4787C-EFA3-49F1-AD67-91A3BA11BDCC}" srcOrd="3" destOrd="0" presId="urn:microsoft.com/office/officeart/2005/8/layout/hProcess9"/>
    <dgm:cxn modelId="{56AAC90A-2883-46BE-A0FF-04B4FB99DB7E}" type="presParOf" srcId="{06CF2C65-70D3-48DD-BB73-E785B392D50F}" destId="{B7B81B59-4815-4931-9E8F-9A99DF735133}"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C68BA-94C5-4E77-9826-970CDE521976}">
      <dsp:nvSpPr>
        <dsp:cNvPr id="0" name=""/>
        <dsp:cNvSpPr/>
      </dsp:nvSpPr>
      <dsp:spPr>
        <a:xfrm>
          <a:off x="465058" y="0"/>
          <a:ext cx="5270658" cy="1743075"/>
        </a:xfrm>
        <a:prstGeom prst="rightArrow">
          <a:avLst/>
        </a:prstGeom>
        <a:solidFill>
          <a:schemeClr val="accent2"/>
        </a:solidFill>
        <a:ln>
          <a:noFill/>
        </a:ln>
        <a:effectLst/>
      </dsp:spPr>
      <dsp:style>
        <a:lnRef idx="0">
          <a:scrgbClr r="0" g="0" b="0"/>
        </a:lnRef>
        <a:fillRef idx="1">
          <a:scrgbClr r="0" g="0" b="0"/>
        </a:fillRef>
        <a:effectRef idx="0">
          <a:scrgbClr r="0" g="0" b="0"/>
        </a:effectRef>
        <a:fontRef idx="minor"/>
      </dsp:style>
    </dsp:sp>
    <dsp:sp modelId="{9AA69285-F297-42F5-AEF3-10D3A20D5F4C}">
      <dsp:nvSpPr>
        <dsp:cNvPr id="0" name=""/>
        <dsp:cNvSpPr/>
      </dsp:nvSpPr>
      <dsp:spPr>
        <a:xfrm>
          <a:off x="773" y="522922"/>
          <a:ext cx="1913162" cy="69723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dirty="0">
              <a:solidFill>
                <a:schemeClr val="tx1"/>
              </a:solidFill>
              <a:latin typeface="Gill Sans MT" pitchFamily="34" charset="0"/>
            </a:rPr>
            <a:t>1. Developing the plan</a:t>
          </a:r>
        </a:p>
      </dsp:txBody>
      <dsp:txXfrm>
        <a:off x="34809" y="556958"/>
        <a:ext cx="1845090" cy="629158"/>
      </dsp:txXfrm>
    </dsp:sp>
    <dsp:sp modelId="{D480AD9C-52AA-48C0-B228-0A130C3EB13D}">
      <dsp:nvSpPr>
        <dsp:cNvPr id="0" name=""/>
        <dsp:cNvSpPr/>
      </dsp:nvSpPr>
      <dsp:spPr>
        <a:xfrm>
          <a:off x="2068955" y="522922"/>
          <a:ext cx="1881651" cy="697230"/>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dirty="0">
              <a:solidFill>
                <a:schemeClr val="tx1"/>
              </a:solidFill>
              <a:latin typeface="Gill Sans MT" pitchFamily="34" charset="0"/>
            </a:rPr>
            <a:t>2.  Approving the Plan</a:t>
          </a:r>
        </a:p>
      </dsp:txBody>
      <dsp:txXfrm>
        <a:off x="2102991" y="556958"/>
        <a:ext cx="1813579" cy="629158"/>
      </dsp:txXfrm>
    </dsp:sp>
    <dsp:sp modelId="{B7B81B59-4815-4931-9E8F-9A99DF735133}">
      <dsp:nvSpPr>
        <dsp:cNvPr id="0" name=""/>
        <dsp:cNvSpPr/>
      </dsp:nvSpPr>
      <dsp:spPr>
        <a:xfrm>
          <a:off x="4105626" y="522922"/>
          <a:ext cx="2094375" cy="697230"/>
        </a:xfrm>
        <a:prstGeom prst="round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dirty="0">
              <a:solidFill>
                <a:schemeClr val="tx1"/>
              </a:solidFill>
              <a:latin typeface="Gill Sans MT" pitchFamily="34" charset="0"/>
            </a:rPr>
            <a:t>3. Commissioning the R&amp;D</a:t>
          </a:r>
          <a:endParaRPr lang="en-AU" sz="2000" kern="1200" dirty="0"/>
        </a:p>
      </dsp:txBody>
      <dsp:txXfrm>
        <a:off x="4139662" y="556958"/>
        <a:ext cx="2026303" cy="6291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4A5460F126A40929AD33B3F58728D" ma:contentTypeVersion="13" ma:contentTypeDescription="Create a new document." ma:contentTypeScope="" ma:versionID="b2781c9dd9ab2db1c25022493b6cabdb">
  <xsd:schema xmlns:xsd="http://www.w3.org/2001/XMLSchema" xmlns:xs="http://www.w3.org/2001/XMLSchema" xmlns:p="http://schemas.microsoft.com/office/2006/metadata/properties" xmlns:ns3="c793bb3b-c86e-4380-b24e-7e5d764957ff" xmlns:ns4="1f4f9e2e-42df-4c6b-bce0-b3c8242e91a6" targetNamespace="http://schemas.microsoft.com/office/2006/metadata/properties" ma:root="true" ma:fieldsID="d356315937c8322d3f3a5d740ac6579b" ns3:_="" ns4:_="">
    <xsd:import namespace="c793bb3b-c86e-4380-b24e-7e5d764957ff"/>
    <xsd:import namespace="1f4f9e2e-42df-4c6b-bce0-b3c8242e91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3bb3b-c86e-4380-b24e-7e5d76495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f9e2e-42df-4c6b-bce0-b3c8242e9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3F6E8-00E1-4128-BBEF-4C73F94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3bb3b-c86e-4380-b24e-7e5d764957ff"/>
    <ds:schemaRef ds:uri="1f4f9e2e-42df-4c6b-bce0-b3c8242e9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4EC96-2FD1-4FD8-A99D-2718864E5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C7B8F-EE06-499C-A22E-B2FDC0991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Jackie</dc:creator>
  <cp:lastModifiedBy>Jeremy Skuse</cp:lastModifiedBy>
  <cp:revision>2</cp:revision>
  <cp:lastPrinted>2020-03-24T08:35:00Z</cp:lastPrinted>
  <dcterms:created xsi:type="dcterms:W3CDTF">2020-07-03T01:02:00Z</dcterms:created>
  <dcterms:modified xsi:type="dcterms:W3CDTF">2020-07-03T01:02:00Z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0x0101001BF4A5460F126A40929AD33B3F58728D</vt:lpwstr>
  </property>
</Properties>
</file>